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BEB85" w14:textId="7A960EB8" w:rsidR="0015141B" w:rsidRPr="001A26F4" w:rsidRDefault="00ED0D79" w:rsidP="0015141B">
      <w:pPr>
        <w:pStyle w:val="CRCoverPage"/>
        <w:tabs>
          <w:tab w:val="right" w:pos="9639"/>
        </w:tabs>
        <w:spacing w:after="0"/>
        <w:jc w:val="both"/>
        <w:rPr>
          <w:rFonts w:eastAsia="SimSun"/>
          <w:b/>
          <w:i/>
          <w:noProof/>
          <w:sz w:val="24"/>
          <w:szCs w:val="24"/>
          <w:lang w:eastAsia="zh-CN"/>
        </w:rPr>
      </w:pPr>
      <w:bookmarkStart w:id="0" w:name="OLE_LINK1"/>
      <w:bookmarkStart w:id="1" w:name="OLE_LINK2"/>
      <w:r w:rsidRPr="00ED0D79">
        <w:rPr>
          <w:b/>
          <w:sz w:val="24"/>
          <w:szCs w:val="24"/>
        </w:rPr>
        <w:t xml:space="preserve">3GPP TSG RAN WG1 Meeting </w:t>
      </w:r>
      <w:r w:rsidR="004741EF">
        <w:rPr>
          <w:b/>
          <w:sz w:val="24"/>
          <w:szCs w:val="24"/>
        </w:rPr>
        <w:t>#93</w:t>
      </w:r>
      <w:r w:rsidR="0015141B" w:rsidRPr="00EE006E">
        <w:rPr>
          <w:rFonts w:hint="eastAsia"/>
          <w:b/>
          <w:sz w:val="24"/>
          <w:szCs w:val="24"/>
          <w:lang w:eastAsia="ko-KR"/>
        </w:rPr>
        <w:tab/>
      </w:r>
      <w:r w:rsidR="0015141B" w:rsidRPr="001A26F4">
        <w:rPr>
          <w:rFonts w:hint="eastAsia"/>
          <w:b/>
          <w:i/>
          <w:sz w:val="24"/>
          <w:szCs w:val="24"/>
          <w:lang w:eastAsia="ko-KR"/>
        </w:rPr>
        <w:t>R1-</w:t>
      </w:r>
      <w:r w:rsidR="00EA3381" w:rsidRPr="001A26F4">
        <w:rPr>
          <w:b/>
          <w:i/>
          <w:sz w:val="24"/>
          <w:szCs w:val="24"/>
          <w:lang w:eastAsia="ko-KR"/>
        </w:rPr>
        <w:t>180</w:t>
      </w:r>
      <w:r w:rsidR="001A26F4" w:rsidRPr="001A26F4">
        <w:rPr>
          <w:rFonts w:eastAsia="SimSun" w:hint="eastAsia"/>
          <w:b/>
          <w:i/>
          <w:sz w:val="24"/>
          <w:szCs w:val="24"/>
          <w:lang w:eastAsia="zh-CN"/>
        </w:rPr>
        <w:t>6763</w:t>
      </w:r>
    </w:p>
    <w:bookmarkEnd w:id="0"/>
    <w:bookmarkEnd w:id="1"/>
    <w:p w14:paraId="4186FD92" w14:textId="5B5D4672" w:rsidR="0015141B" w:rsidRPr="003D7504" w:rsidRDefault="004741EF" w:rsidP="003D7504">
      <w:pPr>
        <w:rPr>
          <w:rFonts w:ascii="Arial" w:hAnsi="Arial" w:cs="Arial"/>
          <w:b/>
          <w:noProof/>
          <w:sz w:val="24"/>
        </w:rPr>
      </w:pPr>
      <w:r w:rsidRPr="003D7504">
        <w:rPr>
          <w:rFonts w:ascii="Arial" w:hAnsi="Arial" w:cs="Arial"/>
          <w:b/>
          <w:noProof/>
          <w:sz w:val="24"/>
        </w:rPr>
        <w:t>Busan, Korea, May 21st – 25th, 2018</w:t>
      </w:r>
    </w:p>
    <w:p w14:paraId="08664EDD" w14:textId="41D98EE1" w:rsidR="008E6CE3" w:rsidRPr="00827627" w:rsidRDefault="008E6CE3" w:rsidP="008E6CE3">
      <w:pPr>
        <w:tabs>
          <w:tab w:val="left" w:pos="1985"/>
        </w:tabs>
        <w:rPr>
          <w:rFonts w:ascii="Arial" w:eastAsia="SimSun" w:hAnsi="Arial"/>
          <w:sz w:val="24"/>
          <w:lang w:eastAsia="zh-CN"/>
        </w:rPr>
      </w:pPr>
      <w:r w:rsidRPr="00EE006E">
        <w:rPr>
          <w:rFonts w:ascii="Arial" w:hAnsi="Arial"/>
          <w:b/>
          <w:sz w:val="24"/>
        </w:rPr>
        <w:t>Agenda item:</w:t>
      </w:r>
      <w:r w:rsidRPr="00EE006E">
        <w:rPr>
          <w:rFonts w:ascii="Arial" w:hAnsi="Arial"/>
          <w:sz w:val="24"/>
        </w:rPr>
        <w:tab/>
      </w:r>
      <w:bookmarkStart w:id="2" w:name="Source"/>
      <w:bookmarkEnd w:id="2"/>
      <w:r w:rsidR="00827627">
        <w:rPr>
          <w:rFonts w:ascii="Arial" w:hAnsi="Arial"/>
          <w:sz w:val="24"/>
        </w:rPr>
        <w:t>7.6.</w:t>
      </w:r>
      <w:r w:rsidR="00845AEF">
        <w:rPr>
          <w:rFonts w:ascii="Arial" w:eastAsia="SimSun" w:hAnsi="Arial" w:hint="eastAsia"/>
          <w:sz w:val="24"/>
          <w:lang w:eastAsia="zh-CN"/>
        </w:rPr>
        <w:t>4.3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13B3A8C0"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45AEF" w:rsidRPr="00845AEF">
        <w:rPr>
          <w:rFonts w:ascii="Arial" w:hAnsi="Arial"/>
          <w:sz w:val="24"/>
        </w:rPr>
        <w:t>HARQ enhancements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6344115E" w:rsidR="00407785" w:rsidRDefault="006B212C" w:rsidP="00407785">
      <w:pPr>
        <w:jc w:val="both"/>
        <w:rPr>
          <w:lang w:val="en-US"/>
        </w:rPr>
      </w:pPr>
      <w:r>
        <w:rPr>
          <w:rFonts w:eastAsia="MS Mincho"/>
          <w:noProof/>
          <w:lang w:val="en-US"/>
        </w:rPr>
        <mc:AlternateContent>
          <mc:Choice Requires="wps">
            <w:drawing>
              <wp:anchor distT="0" distB="0" distL="114300" distR="114300" simplePos="0" relativeHeight="251659264" behindDoc="0" locked="0" layoutInCell="1" allowOverlap="1" wp14:anchorId="159E3A69" wp14:editId="292DEDE5">
                <wp:simplePos x="0" y="0"/>
                <wp:positionH relativeFrom="column">
                  <wp:posOffset>-21751</wp:posOffset>
                </wp:positionH>
                <wp:positionV relativeFrom="paragraph">
                  <wp:posOffset>236855</wp:posOffset>
                </wp:positionV>
                <wp:extent cx="6113780" cy="6414135"/>
                <wp:effectExtent l="0" t="0" r="20320" b="2476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641413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4AC1CB2" w14:textId="77777777" w:rsidR="006B212C" w:rsidRPr="00085D5D" w:rsidRDefault="006B212C" w:rsidP="006B212C">
                            <w:pPr>
                              <w:spacing w:after="0"/>
                            </w:pPr>
                            <w:r w:rsidRPr="005C369E">
                              <w:rPr>
                                <w:highlight w:val="green"/>
                              </w:rPr>
                              <w:t>Agreement:</w:t>
                            </w:r>
                          </w:p>
                          <w:p w14:paraId="39D5BE6B" w14:textId="77777777" w:rsidR="006B212C" w:rsidRDefault="006B212C" w:rsidP="006B212C">
                            <w:pPr>
                              <w:widowControl w:val="0"/>
                              <w:numPr>
                                <w:ilvl w:val="0"/>
                                <w:numId w:val="10"/>
                              </w:numPr>
                              <w:spacing w:after="0"/>
                              <w:jc w:val="both"/>
                              <w:rPr>
                                <w:lang w:val="en-US"/>
                              </w:rPr>
                            </w:pPr>
                            <w:r w:rsidRPr="0001199A">
                              <w:rPr>
                                <w:lang w:val="en-US"/>
                              </w:rPr>
                              <w:t xml:space="preserve">NR-U supports </w:t>
                            </w:r>
                            <w:r>
                              <w:rPr>
                                <w:lang w:val="en-US"/>
                              </w:rPr>
                              <w:t xml:space="preserve">both Type-A and Type-B mapping </w:t>
                            </w:r>
                            <w:r w:rsidRPr="0001199A">
                              <w:rPr>
                                <w:lang w:val="en-US"/>
                              </w:rPr>
                              <w:t>a</w:t>
                            </w:r>
                            <w:r>
                              <w:rPr>
                                <w:lang w:val="en-US"/>
                              </w:rPr>
                              <w:t xml:space="preserve">lready supported in </w:t>
                            </w:r>
                            <w:r w:rsidRPr="0001199A">
                              <w:rPr>
                                <w:lang w:val="en-US"/>
                              </w:rPr>
                              <w:t xml:space="preserve">NR </w:t>
                            </w:r>
                          </w:p>
                          <w:p w14:paraId="57F6DBF9" w14:textId="77777777" w:rsidR="006B212C" w:rsidRPr="00D7139F" w:rsidRDefault="006B212C" w:rsidP="006B212C">
                            <w:pPr>
                              <w:widowControl w:val="0"/>
                              <w:numPr>
                                <w:ilvl w:val="1"/>
                                <w:numId w:val="11"/>
                              </w:numPr>
                              <w:spacing w:after="0"/>
                              <w:jc w:val="both"/>
                              <w:rPr>
                                <w:lang w:val="en-US"/>
                              </w:rPr>
                            </w:pPr>
                            <w:r>
                              <w:rPr>
                                <w:lang w:val="en-US"/>
                              </w:rPr>
                              <w:t>Additional starting positions and durations are not precluded</w:t>
                            </w:r>
                          </w:p>
                          <w:p w14:paraId="3461B5C7" w14:textId="77777777" w:rsidR="006B212C" w:rsidRPr="0001199A" w:rsidRDefault="006B212C" w:rsidP="006B212C">
                            <w:pPr>
                              <w:widowControl w:val="0"/>
                              <w:numPr>
                                <w:ilvl w:val="0"/>
                                <w:numId w:val="10"/>
                              </w:numPr>
                              <w:spacing w:after="0"/>
                              <w:jc w:val="both"/>
                              <w:rPr>
                                <w:lang w:val="en-US"/>
                              </w:rPr>
                            </w:pPr>
                            <w:r w:rsidRPr="0001199A">
                              <w:rPr>
                                <w:lang w:val="en-US"/>
                              </w:rPr>
                              <w:t xml:space="preserve">For </w:t>
                            </w:r>
                            <w:r>
                              <w:rPr>
                                <w:lang w:val="en-US"/>
                              </w:rPr>
                              <w:t>sub-7 GHz</w:t>
                            </w:r>
                            <w:r w:rsidRPr="0001199A">
                              <w:rPr>
                                <w:lang w:val="en-US"/>
                              </w:rPr>
                              <w:t xml:space="preserve">, NR-U </w:t>
                            </w:r>
                            <w:r>
                              <w:rPr>
                                <w:lang w:val="en-US"/>
                              </w:rPr>
                              <w:t>study the SCSs, 15/30/60KHz</w:t>
                            </w:r>
                          </w:p>
                          <w:p w14:paraId="2387505D" w14:textId="77777777" w:rsidR="006B212C" w:rsidRPr="0001199A" w:rsidRDefault="006B212C" w:rsidP="006B212C">
                            <w:pPr>
                              <w:widowControl w:val="0"/>
                              <w:numPr>
                                <w:ilvl w:val="1"/>
                                <w:numId w:val="11"/>
                              </w:numPr>
                              <w:spacing w:after="0"/>
                              <w:jc w:val="both"/>
                              <w:rPr>
                                <w:lang w:val="en-US"/>
                              </w:rPr>
                            </w:pPr>
                            <w:r w:rsidRPr="0001199A">
                              <w:rPr>
                                <w:lang w:val="en-US"/>
                              </w:rPr>
                              <w:t xml:space="preserve">Study performance difference between </w:t>
                            </w:r>
                            <w:r>
                              <w:rPr>
                                <w:lang w:val="en-US"/>
                              </w:rPr>
                              <w:t>different SCS</w:t>
                            </w:r>
                          </w:p>
                          <w:p w14:paraId="1922B4B0" w14:textId="77777777" w:rsidR="006B212C" w:rsidRPr="0001199A" w:rsidRDefault="006B212C" w:rsidP="006B212C">
                            <w:pPr>
                              <w:widowControl w:val="0"/>
                              <w:numPr>
                                <w:ilvl w:val="1"/>
                                <w:numId w:val="11"/>
                              </w:numPr>
                              <w:spacing w:after="0"/>
                              <w:jc w:val="both"/>
                              <w:rPr>
                                <w:lang w:val="en-US"/>
                              </w:rPr>
                            </w:pPr>
                            <w:r>
                              <w:rPr>
                                <w:lang w:val="en-US"/>
                              </w:rPr>
                              <w:t>Study if changes to UL design are needed to meet the PSD and OCB requirements</w:t>
                            </w:r>
                          </w:p>
                          <w:p w14:paraId="637A808D" w14:textId="77777777" w:rsidR="006B212C" w:rsidRPr="0001199A" w:rsidRDefault="006B212C" w:rsidP="006B212C">
                            <w:pPr>
                              <w:widowControl w:val="0"/>
                              <w:numPr>
                                <w:ilvl w:val="1"/>
                                <w:numId w:val="11"/>
                              </w:numPr>
                              <w:spacing w:after="0"/>
                              <w:jc w:val="both"/>
                              <w:rPr>
                                <w:lang w:val="en-US"/>
                              </w:rPr>
                            </w:pPr>
                            <w:r w:rsidRPr="0001199A">
                              <w:rPr>
                                <w:lang w:val="en-US"/>
                              </w:rPr>
                              <w:t>Study if a</w:t>
                            </w:r>
                            <w:r>
                              <w:rPr>
                                <w:lang w:val="en-US"/>
                              </w:rPr>
                              <w:t xml:space="preserve">n </w:t>
                            </w:r>
                            <w:r w:rsidRPr="0001199A">
                              <w:rPr>
                                <w:lang w:val="en-US"/>
                              </w:rPr>
                              <w:t>SS block design</w:t>
                            </w:r>
                            <w:r>
                              <w:rPr>
                                <w:lang w:val="en-US"/>
                              </w:rPr>
                              <w:t>/RMSI/OSI</w:t>
                            </w:r>
                            <w:r w:rsidRPr="0001199A">
                              <w:rPr>
                                <w:lang w:val="en-US"/>
                              </w:rPr>
                              <w:t xml:space="preserve"> with 60KHz SCS is needed </w:t>
                            </w:r>
                          </w:p>
                          <w:p w14:paraId="6DA29F66" w14:textId="77777777" w:rsidR="006B212C" w:rsidRPr="0001199A" w:rsidRDefault="006B212C" w:rsidP="006B212C">
                            <w:pPr>
                              <w:widowControl w:val="0"/>
                              <w:numPr>
                                <w:ilvl w:val="1"/>
                                <w:numId w:val="11"/>
                              </w:numPr>
                              <w:spacing w:after="0"/>
                              <w:jc w:val="both"/>
                              <w:rPr>
                                <w:lang w:val="en-US"/>
                              </w:rPr>
                            </w:pPr>
                            <w:r w:rsidRPr="0001199A">
                              <w:rPr>
                                <w:lang w:val="en-US"/>
                              </w:rPr>
                              <w:t xml:space="preserve">Impact on MIB and SIB1 content </w:t>
                            </w:r>
                          </w:p>
                          <w:p w14:paraId="12CA07C4" w14:textId="77777777" w:rsidR="006B212C" w:rsidRPr="0001199A" w:rsidRDefault="006B212C" w:rsidP="006B212C">
                            <w:pPr>
                              <w:widowControl w:val="0"/>
                              <w:numPr>
                                <w:ilvl w:val="1"/>
                                <w:numId w:val="11"/>
                              </w:numPr>
                              <w:spacing w:after="0"/>
                              <w:jc w:val="both"/>
                              <w:rPr>
                                <w:lang w:val="en-US"/>
                              </w:rPr>
                            </w:pPr>
                            <w:r>
                              <w:rPr>
                                <w:lang w:val="en-US"/>
                              </w:rPr>
                              <w:t>Need for use of E</w:t>
                            </w:r>
                            <w:r w:rsidRPr="0001199A">
                              <w:rPr>
                                <w:lang w:val="en-US"/>
                              </w:rPr>
                              <w:t>CP</w:t>
                            </w:r>
                            <w:r>
                              <w:rPr>
                                <w:lang w:val="en-US"/>
                              </w:rPr>
                              <w:t xml:space="preserve"> for 60KHz</w:t>
                            </w:r>
                          </w:p>
                          <w:p w14:paraId="6B98997B" w14:textId="77777777" w:rsidR="006B212C" w:rsidRPr="00F3000D" w:rsidRDefault="006B212C" w:rsidP="006B212C">
                            <w:pPr>
                              <w:widowControl w:val="0"/>
                              <w:numPr>
                                <w:ilvl w:val="1"/>
                                <w:numId w:val="11"/>
                              </w:numPr>
                              <w:spacing w:after="0"/>
                              <w:jc w:val="both"/>
                              <w:rPr>
                                <w:lang w:val="en-US"/>
                              </w:rPr>
                            </w:pPr>
                            <w:r w:rsidRPr="0001199A">
                              <w:rPr>
                                <w:lang w:val="en-US"/>
                              </w:rPr>
                              <w:t>RACH design with 60KHz SCS</w:t>
                            </w:r>
                            <w:r>
                              <w:rPr>
                                <w:lang w:val="en-US"/>
                              </w:rPr>
                              <w:t xml:space="preserve"> in addition to options currently part of NR</w:t>
                            </w:r>
                          </w:p>
                          <w:p w14:paraId="5844F520" w14:textId="77777777" w:rsidR="006B212C" w:rsidRDefault="006B212C" w:rsidP="006B212C">
                            <w:pPr>
                              <w:widowControl w:val="0"/>
                              <w:numPr>
                                <w:ilvl w:val="1"/>
                                <w:numId w:val="11"/>
                              </w:numPr>
                              <w:spacing w:after="0"/>
                              <w:jc w:val="both"/>
                              <w:rPr>
                                <w:lang w:val="en-US"/>
                              </w:rPr>
                            </w:pPr>
                            <w:r w:rsidRPr="0001199A">
                              <w:rPr>
                                <w:lang w:val="en-US"/>
                              </w:rPr>
                              <w:t xml:space="preserve">Other considerations are not precluded. </w:t>
                            </w:r>
                          </w:p>
                          <w:p w14:paraId="687CA69D" w14:textId="77777777" w:rsidR="006B212C" w:rsidRDefault="006B212C" w:rsidP="006B212C">
                            <w:pPr>
                              <w:widowControl w:val="0"/>
                              <w:numPr>
                                <w:ilvl w:val="1"/>
                                <w:numId w:val="11"/>
                              </w:numPr>
                              <w:spacing w:after="0"/>
                              <w:jc w:val="both"/>
                              <w:rPr>
                                <w:lang w:val="en-US"/>
                              </w:rPr>
                            </w:pPr>
                            <w:r>
                              <w:rPr>
                                <w:lang w:val="en-US"/>
                              </w:rPr>
                              <w:t>Impact on support of different BWs with different SCS</w:t>
                            </w:r>
                          </w:p>
                          <w:p w14:paraId="1110B4A6" w14:textId="77777777" w:rsidR="006B212C" w:rsidRPr="0001199A" w:rsidRDefault="006B212C" w:rsidP="006B212C">
                            <w:pPr>
                              <w:widowControl w:val="0"/>
                              <w:numPr>
                                <w:ilvl w:val="0"/>
                                <w:numId w:val="10"/>
                              </w:numPr>
                              <w:spacing w:after="0"/>
                              <w:jc w:val="both"/>
                              <w:rPr>
                                <w:lang w:val="en-US"/>
                              </w:rPr>
                            </w:pPr>
                            <w:r>
                              <w:rPr>
                                <w:lang w:val="en-US"/>
                              </w:rPr>
                              <w:t>Study s</w:t>
                            </w:r>
                            <w:r w:rsidRPr="0001199A">
                              <w:rPr>
                                <w:lang w:val="en-US"/>
                              </w:rPr>
                              <w:t>upport</w:t>
                            </w:r>
                            <w:r>
                              <w:rPr>
                                <w:lang w:val="en-US"/>
                              </w:rPr>
                              <w:t>ing</w:t>
                            </w:r>
                            <w:r w:rsidRPr="0001199A">
                              <w:rPr>
                                <w:lang w:val="en-US"/>
                              </w:rPr>
                              <w:t xml:space="preserve"> more than one switching points within a TxOP</w:t>
                            </w:r>
                          </w:p>
                          <w:p w14:paraId="48EEEF17" w14:textId="77777777" w:rsidR="006B212C" w:rsidRDefault="006B212C" w:rsidP="006B212C">
                            <w:pPr>
                              <w:widowControl w:val="0"/>
                              <w:numPr>
                                <w:ilvl w:val="1"/>
                                <w:numId w:val="11"/>
                              </w:numPr>
                              <w:spacing w:after="0"/>
                              <w:jc w:val="both"/>
                              <w:rPr>
                                <w:lang w:val="en-US"/>
                              </w:rPr>
                            </w:pPr>
                            <w:r w:rsidRPr="0001199A">
                              <w:rPr>
                                <w:lang w:val="en-US"/>
                              </w:rPr>
                              <w:t>FFS the LBT requirement for each DL/UL data/control burst in the TxOP</w:t>
                            </w:r>
                          </w:p>
                          <w:p w14:paraId="11571455" w14:textId="77777777" w:rsidR="006B212C" w:rsidRPr="00407785" w:rsidRDefault="006B212C" w:rsidP="006B212C">
                            <w:pPr>
                              <w:spacing w:after="0"/>
                              <w:rPr>
                                <w:highlight w:val="green"/>
                                <w:lang w:val="en-US"/>
                              </w:rPr>
                            </w:pPr>
                          </w:p>
                          <w:p w14:paraId="54B3C596" w14:textId="77777777" w:rsidR="006B212C" w:rsidRPr="00092289" w:rsidRDefault="006B212C" w:rsidP="006B212C">
                            <w:pPr>
                              <w:spacing w:after="0"/>
                              <w:rPr>
                                <w:highlight w:val="green"/>
                              </w:rPr>
                            </w:pPr>
                            <w:r w:rsidRPr="005C369E">
                              <w:rPr>
                                <w:highlight w:val="green"/>
                              </w:rPr>
                              <w:t>Agreements:</w:t>
                            </w:r>
                          </w:p>
                          <w:p w14:paraId="0FAFFAFD" w14:textId="77777777" w:rsidR="006B212C" w:rsidRPr="0001199A" w:rsidRDefault="006B212C" w:rsidP="006B212C">
                            <w:pPr>
                              <w:widowControl w:val="0"/>
                              <w:numPr>
                                <w:ilvl w:val="0"/>
                                <w:numId w:val="10"/>
                              </w:numPr>
                              <w:spacing w:after="0"/>
                              <w:jc w:val="both"/>
                              <w:rPr>
                                <w:lang w:val="en-US"/>
                              </w:rPr>
                            </w:pPr>
                            <w:r>
                              <w:rPr>
                                <w:lang w:val="en-US"/>
                              </w:rPr>
                              <w:t>Study the design changes needed to support the following channels /signals in NR-U</w:t>
                            </w:r>
                          </w:p>
                          <w:p w14:paraId="6D3C7A2C" w14:textId="77777777" w:rsidR="006B212C" w:rsidRPr="0001199A" w:rsidRDefault="006B212C" w:rsidP="006B212C">
                            <w:pPr>
                              <w:widowControl w:val="0"/>
                              <w:numPr>
                                <w:ilvl w:val="1"/>
                                <w:numId w:val="11"/>
                              </w:numPr>
                              <w:spacing w:after="0"/>
                              <w:jc w:val="both"/>
                              <w:rPr>
                                <w:lang w:val="en-US"/>
                              </w:rPr>
                            </w:pPr>
                            <w:r w:rsidRPr="0001199A">
                              <w:rPr>
                                <w:lang w:val="en-US"/>
                              </w:rPr>
                              <w:t>PDCCH/PDSCH</w:t>
                            </w:r>
                          </w:p>
                          <w:p w14:paraId="4427E804" w14:textId="77777777" w:rsidR="006B212C" w:rsidRPr="0001199A" w:rsidRDefault="006B212C" w:rsidP="006B212C">
                            <w:pPr>
                              <w:widowControl w:val="0"/>
                              <w:numPr>
                                <w:ilvl w:val="1"/>
                                <w:numId w:val="11"/>
                              </w:numPr>
                              <w:spacing w:after="0"/>
                              <w:jc w:val="both"/>
                              <w:rPr>
                                <w:lang w:val="en-US"/>
                              </w:rPr>
                            </w:pPr>
                            <w:r w:rsidRPr="0001199A">
                              <w:rPr>
                                <w:lang w:val="en-US"/>
                              </w:rPr>
                              <w:t>PUCCH/PUSCH</w:t>
                            </w:r>
                          </w:p>
                          <w:p w14:paraId="49FCA8DC" w14:textId="77777777" w:rsidR="006B212C" w:rsidRPr="0001199A" w:rsidRDefault="006B212C" w:rsidP="006B212C">
                            <w:pPr>
                              <w:widowControl w:val="0"/>
                              <w:numPr>
                                <w:ilvl w:val="1"/>
                                <w:numId w:val="11"/>
                              </w:numPr>
                              <w:spacing w:after="0"/>
                              <w:jc w:val="both"/>
                              <w:rPr>
                                <w:lang w:val="en-US"/>
                              </w:rPr>
                            </w:pPr>
                            <w:r w:rsidRPr="0001199A">
                              <w:rPr>
                                <w:lang w:val="en-US"/>
                              </w:rPr>
                              <w:t>PSS/SSS/PBCH</w:t>
                            </w:r>
                          </w:p>
                          <w:p w14:paraId="7CE6DDBB" w14:textId="77777777" w:rsidR="006B212C" w:rsidRPr="0001199A" w:rsidRDefault="006B212C" w:rsidP="006B212C">
                            <w:pPr>
                              <w:widowControl w:val="0"/>
                              <w:numPr>
                                <w:ilvl w:val="1"/>
                                <w:numId w:val="11"/>
                              </w:numPr>
                              <w:spacing w:after="0"/>
                              <w:jc w:val="both"/>
                              <w:rPr>
                                <w:lang w:val="en-US"/>
                              </w:rPr>
                            </w:pPr>
                            <w:r w:rsidRPr="0001199A">
                              <w:rPr>
                                <w:lang w:val="en-US"/>
                              </w:rPr>
                              <w:t>PRACH</w:t>
                            </w:r>
                          </w:p>
                          <w:p w14:paraId="3FD538A8" w14:textId="77777777" w:rsidR="006B212C" w:rsidRDefault="006B212C" w:rsidP="006B212C">
                            <w:pPr>
                              <w:widowControl w:val="0"/>
                              <w:numPr>
                                <w:ilvl w:val="1"/>
                                <w:numId w:val="11"/>
                              </w:numPr>
                              <w:spacing w:after="0"/>
                              <w:jc w:val="both"/>
                              <w:rPr>
                                <w:lang w:val="en-US"/>
                              </w:rPr>
                            </w:pPr>
                            <w:r w:rsidRPr="0001199A">
                              <w:rPr>
                                <w:lang w:val="en-US"/>
                              </w:rPr>
                              <w:t>DL and UL reference signals applicable to the operational frequency range</w:t>
                            </w:r>
                          </w:p>
                          <w:p w14:paraId="71EB6A42" w14:textId="77777777" w:rsidR="006B212C" w:rsidRDefault="006B212C" w:rsidP="006B212C">
                            <w:pPr>
                              <w:spacing w:after="0"/>
                              <w:jc w:val="center"/>
                              <w:rPr>
                                <w:lang w:val="en-US"/>
                              </w:rPr>
                            </w:pPr>
                          </w:p>
                          <w:p w14:paraId="6F584F06" w14:textId="77777777" w:rsidR="006B212C" w:rsidRPr="00092289" w:rsidRDefault="006B212C" w:rsidP="006B212C">
                            <w:pPr>
                              <w:spacing w:after="0"/>
                              <w:rPr>
                                <w:highlight w:val="green"/>
                              </w:rPr>
                            </w:pPr>
                            <w:r w:rsidRPr="00DB483B">
                              <w:rPr>
                                <w:highlight w:val="green"/>
                              </w:rPr>
                              <w:t>Agreement:</w:t>
                            </w:r>
                          </w:p>
                          <w:p w14:paraId="29DC8C59" w14:textId="77777777" w:rsidR="006B212C" w:rsidRDefault="006B212C" w:rsidP="006B212C">
                            <w:pPr>
                              <w:widowControl w:val="0"/>
                              <w:numPr>
                                <w:ilvl w:val="0"/>
                                <w:numId w:val="10"/>
                              </w:numPr>
                              <w:spacing w:after="0"/>
                              <w:jc w:val="both"/>
                              <w:rPr>
                                <w:lang w:val="en-US"/>
                              </w:rPr>
                            </w:pPr>
                            <w:r>
                              <w:rPr>
                                <w:lang w:val="en-US"/>
                              </w:rPr>
                              <w:t xml:space="preserve">Study possible enhancements for HARQ operation </w:t>
                            </w:r>
                          </w:p>
                          <w:p w14:paraId="0D00ECDB" w14:textId="77777777" w:rsidR="006B212C" w:rsidRPr="0001199A" w:rsidRDefault="006B212C" w:rsidP="006B212C">
                            <w:pPr>
                              <w:widowControl w:val="0"/>
                              <w:numPr>
                                <w:ilvl w:val="0"/>
                                <w:numId w:val="10"/>
                              </w:numPr>
                              <w:spacing w:after="0"/>
                              <w:jc w:val="both"/>
                              <w:rPr>
                                <w:lang w:val="en-US"/>
                              </w:rPr>
                            </w:pPr>
                            <w:r>
                              <w:rPr>
                                <w:lang w:val="en-US"/>
                              </w:rPr>
                              <w:t>Study changes needed for Configured Grant support in NR-U</w:t>
                            </w:r>
                          </w:p>
                          <w:p w14:paraId="778B3BB6" w14:textId="77777777" w:rsidR="006B212C" w:rsidRPr="00092289" w:rsidRDefault="006B212C" w:rsidP="006B212C">
                            <w:pPr>
                              <w:widowControl w:val="0"/>
                              <w:numPr>
                                <w:ilvl w:val="0"/>
                                <w:numId w:val="10"/>
                              </w:numPr>
                              <w:spacing w:after="0"/>
                              <w:jc w:val="both"/>
                              <w:rPr>
                                <w:lang w:val="en-US"/>
                              </w:rPr>
                            </w:pPr>
                            <w:r w:rsidRPr="00092289">
                              <w:rPr>
                                <w:lang w:val="en-US"/>
                              </w:rPr>
                              <w:t xml:space="preserve">Baseline for study: If absence of Wi-Fi cannot be guaranteed (e.g. by regulation) in the band (sub-7 GHz) where NR-U is operating, the NR-U operating bandwidth is an integer multiple of 20MHz </w:t>
                            </w:r>
                          </w:p>
                          <w:p w14:paraId="337EB120" w14:textId="77777777" w:rsidR="006B212C" w:rsidRDefault="006B212C" w:rsidP="006B212C">
                            <w:pPr>
                              <w:widowControl w:val="0"/>
                              <w:numPr>
                                <w:ilvl w:val="0"/>
                                <w:numId w:val="10"/>
                              </w:numPr>
                              <w:spacing w:after="0"/>
                              <w:jc w:val="both"/>
                              <w:rPr>
                                <w:lang w:val="en-US"/>
                              </w:rPr>
                            </w:pPr>
                            <w:r w:rsidRPr="00113B5C">
                              <w:rPr>
                                <w:lang w:val="en-US"/>
                              </w:rPr>
                              <w:t>At least for band where absence of Wi-Fi cannot be guaranteed (e.g. by regulation), LBT can be performed</w:t>
                            </w:r>
                            <w:r>
                              <w:rPr>
                                <w:lang w:val="en-US"/>
                              </w:rPr>
                              <w:t xml:space="preserve"> in units of 20 MHz. </w:t>
                            </w:r>
                          </w:p>
                          <w:p w14:paraId="1E5DE3C8" w14:textId="77777777" w:rsidR="006B212C" w:rsidRDefault="006B212C" w:rsidP="006B212C">
                            <w:pPr>
                              <w:widowControl w:val="0"/>
                              <w:numPr>
                                <w:ilvl w:val="1"/>
                                <w:numId w:val="13"/>
                              </w:numPr>
                              <w:spacing w:after="0"/>
                              <w:jc w:val="both"/>
                              <w:rPr>
                                <w:lang w:val="en-US"/>
                              </w:rPr>
                            </w:pPr>
                            <w:r>
                              <w:rPr>
                                <w:lang w:val="en-US"/>
                              </w:rPr>
                              <w:t>FFS: details on how to perform LBT for as single carrier with bandwidth greater than 20 MHz, i.e., integer multiples of 20 MHz.</w:t>
                            </w:r>
                          </w:p>
                          <w:p w14:paraId="12F82A41" w14:textId="77777777" w:rsidR="006B212C" w:rsidRDefault="006B212C" w:rsidP="006B212C">
                            <w:pPr>
                              <w:widowControl w:val="0"/>
                              <w:numPr>
                                <w:ilvl w:val="0"/>
                                <w:numId w:val="10"/>
                              </w:numPr>
                              <w:spacing w:after="0"/>
                              <w:jc w:val="both"/>
                              <w:rPr>
                                <w:lang w:val="en-US"/>
                              </w:rPr>
                            </w:pPr>
                            <w:r>
                              <w:rPr>
                                <w:lang w:val="en-US"/>
                              </w:rPr>
                              <w:t>Study whether or not the following techniques enhance performance beyond the baseline LBT mechanisms</w:t>
                            </w:r>
                          </w:p>
                          <w:p w14:paraId="5579B4BD" w14:textId="77777777" w:rsidR="006B212C" w:rsidRPr="00590BD9" w:rsidRDefault="006B212C" w:rsidP="006B212C">
                            <w:pPr>
                              <w:widowControl w:val="0"/>
                              <w:numPr>
                                <w:ilvl w:val="1"/>
                                <w:numId w:val="13"/>
                              </w:numPr>
                              <w:spacing w:after="0"/>
                              <w:jc w:val="both"/>
                              <w:rPr>
                                <w:lang w:val="en-US"/>
                              </w:rPr>
                            </w:pPr>
                            <w:r>
                              <w:rPr>
                                <w:lang w:val="en-US"/>
                              </w:rPr>
                              <w:t>Techniques to cope with directional antennas/transmissions</w:t>
                            </w:r>
                          </w:p>
                          <w:p w14:paraId="3917882F" w14:textId="77777777" w:rsidR="006B212C" w:rsidRDefault="006B212C" w:rsidP="006B212C">
                            <w:pPr>
                              <w:widowControl w:val="0"/>
                              <w:numPr>
                                <w:ilvl w:val="1"/>
                                <w:numId w:val="13"/>
                              </w:numPr>
                              <w:spacing w:after="0"/>
                              <w:jc w:val="both"/>
                              <w:rPr>
                                <w:lang w:val="en-US"/>
                              </w:rPr>
                            </w:pPr>
                            <w:r w:rsidRPr="00936AB5">
                              <w:rPr>
                                <w:lang w:val="en-US"/>
                              </w:rPr>
                              <w:t>Receiver assisted LBT : RTS/CTS type mechanism</w:t>
                            </w:r>
                          </w:p>
                          <w:p w14:paraId="56D03E87" w14:textId="77777777" w:rsidR="006B212C" w:rsidRDefault="006B212C" w:rsidP="006B212C">
                            <w:pPr>
                              <w:widowControl w:val="0"/>
                              <w:numPr>
                                <w:ilvl w:val="2"/>
                                <w:numId w:val="13"/>
                              </w:numPr>
                              <w:spacing w:after="0"/>
                              <w:jc w:val="both"/>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14:paraId="0DFB9783" w14:textId="77777777" w:rsidR="006B212C" w:rsidRPr="00BB19F3" w:rsidRDefault="006B212C" w:rsidP="006B212C">
                            <w:pPr>
                              <w:widowControl w:val="0"/>
                              <w:numPr>
                                <w:ilvl w:val="1"/>
                                <w:numId w:val="13"/>
                              </w:numPr>
                              <w:spacing w:after="0"/>
                              <w:jc w:val="both"/>
                              <w:rPr>
                                <w:lang w:val="en-US"/>
                              </w:rPr>
                            </w:pPr>
                            <w:r>
                              <w:rPr>
                                <w:lang w:val="en-US"/>
                              </w:rPr>
                              <w:t xml:space="preserve">Techniques to enhance spatial reuse </w:t>
                            </w:r>
                          </w:p>
                          <w:p w14:paraId="07F04799" w14:textId="77777777" w:rsidR="006B212C" w:rsidRDefault="006B212C" w:rsidP="006B212C">
                            <w:pPr>
                              <w:widowControl w:val="0"/>
                              <w:numPr>
                                <w:ilvl w:val="1"/>
                                <w:numId w:val="13"/>
                              </w:numPr>
                              <w:spacing w:after="0"/>
                              <w:jc w:val="both"/>
                              <w:rPr>
                                <w:lang w:val="en-US"/>
                              </w:rPr>
                            </w:pPr>
                            <w:r>
                              <w:rPr>
                                <w:lang w:val="en-US"/>
                              </w:rPr>
                              <w:t>Preamble detection</w:t>
                            </w:r>
                          </w:p>
                          <w:p w14:paraId="27F7653E" w14:textId="77777777" w:rsidR="006B212C" w:rsidRPr="004B7F1F" w:rsidRDefault="006B212C" w:rsidP="006B212C">
                            <w:pPr>
                              <w:widowControl w:val="0"/>
                              <w:numPr>
                                <w:ilvl w:val="1"/>
                                <w:numId w:val="13"/>
                              </w:numPr>
                              <w:spacing w:after="0"/>
                              <w:jc w:val="both"/>
                              <w:rPr>
                                <w:lang w:val="en-US"/>
                              </w:rPr>
                            </w:pPr>
                            <w:r>
                              <w:rPr>
                                <w:lang w:val="en-US"/>
                              </w:rPr>
                              <w:t>Enhancements to baseline LBT mechanisms above 7 GHz</w:t>
                            </w:r>
                          </w:p>
                          <w:p w14:paraId="58F3B8E3" w14:textId="77777777" w:rsidR="006B212C" w:rsidRDefault="006B212C" w:rsidP="006B212C">
                            <w:pPr>
                              <w:widowControl w:val="0"/>
                              <w:numPr>
                                <w:ilvl w:val="0"/>
                                <w:numId w:val="10"/>
                              </w:numPr>
                              <w:spacing w:after="0"/>
                              <w:jc w:val="both"/>
                              <w:rPr>
                                <w:lang w:val="en-US"/>
                              </w:rPr>
                            </w:pPr>
                            <w:r>
                              <w:rPr>
                                <w:lang w:val="en-US"/>
                              </w:rPr>
                              <w:t xml:space="preserve">Note: </w:t>
                            </w:r>
                            <w:r w:rsidRPr="003B3313">
                              <w:rPr>
                                <w:lang w:val="en-US"/>
                              </w:rPr>
                              <w:t>LTE-LAA LBT mechanism are assumed as baseline</w:t>
                            </w:r>
                            <w:r>
                              <w:rPr>
                                <w:lang w:val="en-US"/>
                              </w:rPr>
                              <w:t xml:space="preserve"> for evaluations for 5GHz. </w:t>
                            </w:r>
                          </w:p>
                          <w:p w14:paraId="1908D39B" w14:textId="77777777" w:rsidR="006B212C" w:rsidRDefault="006B212C" w:rsidP="006B212C">
                            <w:pPr>
                              <w:widowControl w:val="0"/>
                              <w:numPr>
                                <w:ilvl w:val="0"/>
                                <w:numId w:val="10"/>
                              </w:numPr>
                              <w:spacing w:after="0"/>
                              <w:jc w:val="both"/>
                              <w:rPr>
                                <w:lang w:val="en-US"/>
                              </w:rPr>
                            </w:pPr>
                            <w:r>
                              <w:rPr>
                                <w:lang w:val="en-US"/>
                              </w:rPr>
                              <w:t>Note: Other aspects are not precluded from being included</w:t>
                            </w:r>
                          </w:p>
                          <w:p w14:paraId="02AA8D72" w14:textId="77777777" w:rsidR="006B212C" w:rsidRPr="00092289" w:rsidRDefault="006B212C" w:rsidP="006B212C">
                            <w:pPr>
                              <w:spacing w:after="0"/>
                              <w:jc w:val="cente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7pt;margin-top:18.65pt;width:481.4pt;height:50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">
                <v:textbox>
                  <w:txbxContent>
                    <w:p w14:paraId="64AC1CB2" w14:textId="77777777" w:rsidR="006B212C" w:rsidRPr="00085D5D" w:rsidRDefault="006B212C" w:rsidP="006B212C">
                      <w:pPr>
                        <w:spacing w:after="0"/>
                      </w:pPr>
                      <w:r w:rsidRPr="005C369E">
                        <w:rPr>
                          <w:highlight w:val="green"/>
                        </w:rPr>
                        <w:t>Agreement:</w:t>
                      </w:r>
                    </w:p>
                    <w:p w14:paraId="39D5BE6B" w14:textId="77777777" w:rsidR="006B212C" w:rsidRDefault="006B212C" w:rsidP="006B212C">
                      <w:pPr>
                        <w:widowControl w:val="0"/>
                        <w:numPr>
                          <w:ilvl w:val="0"/>
                          <w:numId w:val="10"/>
                        </w:numPr>
                        <w:spacing w:after="0"/>
                        <w:jc w:val="both"/>
                        <w:rPr>
                          <w:lang w:val="en-US"/>
                        </w:rPr>
                      </w:pPr>
                      <w:r w:rsidRPr="0001199A">
                        <w:rPr>
                          <w:lang w:val="en-US"/>
                        </w:rPr>
                        <w:t xml:space="preserve">NR-U supports </w:t>
                      </w:r>
                      <w:r>
                        <w:rPr>
                          <w:lang w:val="en-US"/>
                        </w:rPr>
                        <w:t xml:space="preserve">both Type-A and Type-B mapping </w:t>
                      </w:r>
                      <w:r w:rsidRPr="0001199A">
                        <w:rPr>
                          <w:lang w:val="en-US"/>
                        </w:rPr>
                        <w:t>a</w:t>
                      </w:r>
                      <w:r>
                        <w:rPr>
                          <w:lang w:val="en-US"/>
                        </w:rPr>
                        <w:t xml:space="preserve">lready supported in </w:t>
                      </w:r>
                      <w:r w:rsidRPr="0001199A">
                        <w:rPr>
                          <w:lang w:val="en-US"/>
                        </w:rPr>
                        <w:t xml:space="preserve">NR </w:t>
                      </w:r>
                    </w:p>
                    <w:p w14:paraId="57F6DBF9" w14:textId="77777777" w:rsidR="006B212C" w:rsidRPr="00D7139F" w:rsidRDefault="006B212C" w:rsidP="006B212C">
                      <w:pPr>
                        <w:widowControl w:val="0"/>
                        <w:numPr>
                          <w:ilvl w:val="1"/>
                          <w:numId w:val="11"/>
                        </w:numPr>
                        <w:spacing w:after="0"/>
                        <w:jc w:val="both"/>
                        <w:rPr>
                          <w:lang w:val="en-US"/>
                        </w:rPr>
                      </w:pPr>
                      <w:r>
                        <w:rPr>
                          <w:lang w:val="en-US"/>
                        </w:rPr>
                        <w:t>Additional starting positions and durations are not precluded</w:t>
                      </w:r>
                    </w:p>
                    <w:p w14:paraId="3461B5C7" w14:textId="77777777" w:rsidR="006B212C" w:rsidRPr="0001199A" w:rsidRDefault="006B212C" w:rsidP="006B212C">
                      <w:pPr>
                        <w:widowControl w:val="0"/>
                        <w:numPr>
                          <w:ilvl w:val="0"/>
                          <w:numId w:val="10"/>
                        </w:numPr>
                        <w:spacing w:after="0"/>
                        <w:jc w:val="both"/>
                        <w:rPr>
                          <w:lang w:val="en-US"/>
                        </w:rPr>
                      </w:pPr>
                      <w:r w:rsidRPr="0001199A">
                        <w:rPr>
                          <w:lang w:val="en-US"/>
                        </w:rPr>
                        <w:t xml:space="preserve">For </w:t>
                      </w:r>
                      <w:r>
                        <w:rPr>
                          <w:lang w:val="en-US"/>
                        </w:rPr>
                        <w:t>sub-7 GHz</w:t>
                      </w:r>
                      <w:r w:rsidRPr="0001199A">
                        <w:rPr>
                          <w:lang w:val="en-US"/>
                        </w:rPr>
                        <w:t xml:space="preserve">, NR-U </w:t>
                      </w:r>
                      <w:r>
                        <w:rPr>
                          <w:lang w:val="en-US"/>
                        </w:rPr>
                        <w:t>study the SCSs, 15/30/60KHz</w:t>
                      </w:r>
                    </w:p>
                    <w:p w14:paraId="2387505D" w14:textId="77777777" w:rsidR="006B212C" w:rsidRPr="0001199A" w:rsidRDefault="006B212C" w:rsidP="006B212C">
                      <w:pPr>
                        <w:widowControl w:val="0"/>
                        <w:numPr>
                          <w:ilvl w:val="1"/>
                          <w:numId w:val="11"/>
                        </w:numPr>
                        <w:spacing w:after="0"/>
                        <w:jc w:val="both"/>
                        <w:rPr>
                          <w:lang w:val="en-US"/>
                        </w:rPr>
                      </w:pPr>
                      <w:r w:rsidRPr="0001199A">
                        <w:rPr>
                          <w:lang w:val="en-US"/>
                        </w:rPr>
                        <w:t xml:space="preserve">Study performance difference between </w:t>
                      </w:r>
                      <w:r>
                        <w:rPr>
                          <w:lang w:val="en-US"/>
                        </w:rPr>
                        <w:t>different SCS</w:t>
                      </w:r>
                    </w:p>
                    <w:p w14:paraId="1922B4B0" w14:textId="77777777" w:rsidR="006B212C" w:rsidRPr="0001199A" w:rsidRDefault="006B212C" w:rsidP="006B212C">
                      <w:pPr>
                        <w:widowControl w:val="0"/>
                        <w:numPr>
                          <w:ilvl w:val="1"/>
                          <w:numId w:val="11"/>
                        </w:numPr>
                        <w:spacing w:after="0"/>
                        <w:jc w:val="both"/>
                        <w:rPr>
                          <w:lang w:val="en-US"/>
                        </w:rPr>
                      </w:pPr>
                      <w:r>
                        <w:rPr>
                          <w:lang w:val="en-US"/>
                        </w:rPr>
                        <w:t>Study if changes to UL design are needed to meet the PSD and OCB requirements</w:t>
                      </w:r>
                    </w:p>
                    <w:p w14:paraId="637A808D" w14:textId="77777777" w:rsidR="006B212C" w:rsidRPr="0001199A" w:rsidRDefault="006B212C" w:rsidP="006B212C">
                      <w:pPr>
                        <w:widowControl w:val="0"/>
                        <w:numPr>
                          <w:ilvl w:val="1"/>
                          <w:numId w:val="11"/>
                        </w:numPr>
                        <w:spacing w:after="0"/>
                        <w:jc w:val="both"/>
                        <w:rPr>
                          <w:lang w:val="en-US"/>
                        </w:rPr>
                      </w:pPr>
                      <w:r w:rsidRPr="0001199A">
                        <w:rPr>
                          <w:lang w:val="en-US"/>
                        </w:rPr>
                        <w:t>Study if a</w:t>
                      </w:r>
                      <w:r>
                        <w:rPr>
                          <w:lang w:val="en-US"/>
                        </w:rPr>
                        <w:t xml:space="preserve">n </w:t>
                      </w:r>
                      <w:r w:rsidRPr="0001199A">
                        <w:rPr>
                          <w:lang w:val="en-US"/>
                        </w:rPr>
                        <w:t>SS block design</w:t>
                      </w:r>
                      <w:r>
                        <w:rPr>
                          <w:lang w:val="en-US"/>
                        </w:rPr>
                        <w:t>/RMSI/OSI</w:t>
                      </w:r>
                      <w:r w:rsidRPr="0001199A">
                        <w:rPr>
                          <w:lang w:val="en-US"/>
                        </w:rPr>
                        <w:t xml:space="preserve"> with 60KHz SCS is needed </w:t>
                      </w:r>
                    </w:p>
                    <w:p w14:paraId="6DA29F66" w14:textId="77777777" w:rsidR="006B212C" w:rsidRPr="0001199A" w:rsidRDefault="006B212C" w:rsidP="006B212C">
                      <w:pPr>
                        <w:widowControl w:val="0"/>
                        <w:numPr>
                          <w:ilvl w:val="1"/>
                          <w:numId w:val="11"/>
                        </w:numPr>
                        <w:spacing w:after="0"/>
                        <w:jc w:val="both"/>
                        <w:rPr>
                          <w:lang w:val="en-US"/>
                        </w:rPr>
                      </w:pPr>
                      <w:r w:rsidRPr="0001199A">
                        <w:rPr>
                          <w:lang w:val="en-US"/>
                        </w:rPr>
                        <w:t xml:space="preserve">Impact on MIB and SIB1 content </w:t>
                      </w:r>
                    </w:p>
                    <w:p w14:paraId="12CA07C4" w14:textId="77777777" w:rsidR="006B212C" w:rsidRPr="0001199A" w:rsidRDefault="006B212C" w:rsidP="006B212C">
                      <w:pPr>
                        <w:widowControl w:val="0"/>
                        <w:numPr>
                          <w:ilvl w:val="1"/>
                          <w:numId w:val="11"/>
                        </w:numPr>
                        <w:spacing w:after="0"/>
                        <w:jc w:val="both"/>
                        <w:rPr>
                          <w:lang w:val="en-US"/>
                        </w:rPr>
                      </w:pPr>
                      <w:r>
                        <w:rPr>
                          <w:lang w:val="en-US"/>
                        </w:rPr>
                        <w:t>Need for use of E</w:t>
                      </w:r>
                      <w:r w:rsidRPr="0001199A">
                        <w:rPr>
                          <w:lang w:val="en-US"/>
                        </w:rPr>
                        <w:t>CP</w:t>
                      </w:r>
                      <w:r>
                        <w:rPr>
                          <w:lang w:val="en-US"/>
                        </w:rPr>
                        <w:t xml:space="preserve"> for 60KHz</w:t>
                      </w:r>
                    </w:p>
                    <w:p w14:paraId="6B98997B" w14:textId="77777777" w:rsidR="006B212C" w:rsidRPr="00F3000D" w:rsidRDefault="006B212C" w:rsidP="006B212C">
                      <w:pPr>
                        <w:widowControl w:val="0"/>
                        <w:numPr>
                          <w:ilvl w:val="1"/>
                          <w:numId w:val="11"/>
                        </w:numPr>
                        <w:spacing w:after="0"/>
                        <w:jc w:val="both"/>
                        <w:rPr>
                          <w:lang w:val="en-US"/>
                        </w:rPr>
                      </w:pPr>
                      <w:r w:rsidRPr="0001199A">
                        <w:rPr>
                          <w:lang w:val="en-US"/>
                        </w:rPr>
                        <w:t>RACH design with 60KHz SCS</w:t>
                      </w:r>
                      <w:r>
                        <w:rPr>
                          <w:lang w:val="en-US"/>
                        </w:rPr>
                        <w:t xml:space="preserve"> in addition to options currently part of NR</w:t>
                      </w:r>
                    </w:p>
                    <w:p w14:paraId="5844F520" w14:textId="77777777" w:rsidR="006B212C" w:rsidRDefault="006B212C" w:rsidP="006B212C">
                      <w:pPr>
                        <w:widowControl w:val="0"/>
                        <w:numPr>
                          <w:ilvl w:val="1"/>
                          <w:numId w:val="11"/>
                        </w:numPr>
                        <w:spacing w:after="0"/>
                        <w:jc w:val="both"/>
                        <w:rPr>
                          <w:lang w:val="en-US"/>
                        </w:rPr>
                      </w:pPr>
                      <w:r w:rsidRPr="0001199A">
                        <w:rPr>
                          <w:lang w:val="en-US"/>
                        </w:rPr>
                        <w:t xml:space="preserve">Other considerations are not precluded. </w:t>
                      </w:r>
                    </w:p>
                    <w:p w14:paraId="687CA69D" w14:textId="77777777" w:rsidR="006B212C" w:rsidRDefault="006B212C" w:rsidP="006B212C">
                      <w:pPr>
                        <w:widowControl w:val="0"/>
                        <w:numPr>
                          <w:ilvl w:val="1"/>
                          <w:numId w:val="11"/>
                        </w:numPr>
                        <w:spacing w:after="0"/>
                        <w:jc w:val="both"/>
                        <w:rPr>
                          <w:lang w:val="en-US"/>
                        </w:rPr>
                      </w:pPr>
                      <w:r>
                        <w:rPr>
                          <w:lang w:val="en-US"/>
                        </w:rPr>
                        <w:t>Impact on support of different BWs with different SCS</w:t>
                      </w:r>
                    </w:p>
                    <w:p w14:paraId="1110B4A6" w14:textId="77777777" w:rsidR="006B212C" w:rsidRPr="0001199A" w:rsidRDefault="006B212C" w:rsidP="006B212C">
                      <w:pPr>
                        <w:widowControl w:val="0"/>
                        <w:numPr>
                          <w:ilvl w:val="0"/>
                          <w:numId w:val="10"/>
                        </w:numPr>
                        <w:spacing w:after="0"/>
                        <w:jc w:val="both"/>
                        <w:rPr>
                          <w:lang w:val="en-US"/>
                        </w:rPr>
                      </w:pPr>
                      <w:r>
                        <w:rPr>
                          <w:lang w:val="en-US"/>
                        </w:rPr>
                        <w:t>Study s</w:t>
                      </w:r>
                      <w:r w:rsidRPr="0001199A">
                        <w:rPr>
                          <w:lang w:val="en-US"/>
                        </w:rPr>
                        <w:t>upport</w:t>
                      </w:r>
                      <w:r>
                        <w:rPr>
                          <w:lang w:val="en-US"/>
                        </w:rPr>
                        <w:t>ing</w:t>
                      </w:r>
                      <w:r w:rsidRPr="0001199A">
                        <w:rPr>
                          <w:lang w:val="en-US"/>
                        </w:rPr>
                        <w:t xml:space="preserve"> more than one switching points within a </w:t>
                      </w:r>
                      <w:proofErr w:type="spellStart"/>
                      <w:r w:rsidRPr="0001199A">
                        <w:rPr>
                          <w:lang w:val="en-US"/>
                        </w:rPr>
                        <w:t>TxOP</w:t>
                      </w:r>
                      <w:proofErr w:type="spellEnd"/>
                    </w:p>
                    <w:p w14:paraId="48EEEF17" w14:textId="77777777" w:rsidR="006B212C" w:rsidRDefault="006B212C" w:rsidP="006B212C">
                      <w:pPr>
                        <w:widowControl w:val="0"/>
                        <w:numPr>
                          <w:ilvl w:val="1"/>
                          <w:numId w:val="11"/>
                        </w:numPr>
                        <w:spacing w:after="0"/>
                        <w:jc w:val="both"/>
                        <w:rPr>
                          <w:lang w:val="en-US"/>
                        </w:rPr>
                      </w:pPr>
                      <w:r w:rsidRPr="0001199A">
                        <w:rPr>
                          <w:lang w:val="en-US"/>
                        </w:rPr>
                        <w:t xml:space="preserve">FFS the LBT requirement for each DL/UL data/control burst in the </w:t>
                      </w:r>
                      <w:proofErr w:type="spellStart"/>
                      <w:r w:rsidRPr="0001199A">
                        <w:rPr>
                          <w:lang w:val="en-US"/>
                        </w:rPr>
                        <w:t>TxOP</w:t>
                      </w:r>
                      <w:proofErr w:type="spellEnd"/>
                    </w:p>
                    <w:p w14:paraId="11571455" w14:textId="77777777" w:rsidR="006B212C" w:rsidRPr="00407785" w:rsidRDefault="006B212C" w:rsidP="006B212C">
                      <w:pPr>
                        <w:spacing w:after="0"/>
                        <w:rPr>
                          <w:highlight w:val="green"/>
                          <w:lang w:val="en-US"/>
                        </w:rPr>
                      </w:pPr>
                    </w:p>
                    <w:p w14:paraId="54B3C596" w14:textId="77777777" w:rsidR="006B212C" w:rsidRPr="00092289" w:rsidRDefault="006B212C" w:rsidP="006B212C">
                      <w:pPr>
                        <w:spacing w:after="0"/>
                        <w:rPr>
                          <w:highlight w:val="green"/>
                        </w:rPr>
                      </w:pPr>
                      <w:r w:rsidRPr="005C369E">
                        <w:rPr>
                          <w:highlight w:val="green"/>
                        </w:rPr>
                        <w:t>Agreements:</w:t>
                      </w:r>
                    </w:p>
                    <w:p w14:paraId="0FAFFAFD" w14:textId="77777777" w:rsidR="006B212C" w:rsidRPr="0001199A" w:rsidRDefault="006B212C" w:rsidP="006B212C">
                      <w:pPr>
                        <w:widowControl w:val="0"/>
                        <w:numPr>
                          <w:ilvl w:val="0"/>
                          <w:numId w:val="10"/>
                        </w:numPr>
                        <w:spacing w:after="0"/>
                        <w:jc w:val="both"/>
                        <w:rPr>
                          <w:lang w:val="en-US"/>
                        </w:rPr>
                      </w:pPr>
                      <w:r>
                        <w:rPr>
                          <w:lang w:val="en-US"/>
                        </w:rPr>
                        <w:t>Study the design changes needed to support the following channels /signals in NR-U</w:t>
                      </w:r>
                    </w:p>
                    <w:p w14:paraId="6D3C7A2C" w14:textId="77777777" w:rsidR="006B212C" w:rsidRPr="0001199A" w:rsidRDefault="006B212C" w:rsidP="006B212C">
                      <w:pPr>
                        <w:widowControl w:val="0"/>
                        <w:numPr>
                          <w:ilvl w:val="1"/>
                          <w:numId w:val="11"/>
                        </w:numPr>
                        <w:spacing w:after="0"/>
                        <w:jc w:val="both"/>
                        <w:rPr>
                          <w:lang w:val="en-US"/>
                        </w:rPr>
                      </w:pPr>
                      <w:r w:rsidRPr="0001199A">
                        <w:rPr>
                          <w:lang w:val="en-US"/>
                        </w:rPr>
                        <w:t>PDCCH/PDSCH</w:t>
                      </w:r>
                    </w:p>
                    <w:p w14:paraId="4427E804" w14:textId="77777777" w:rsidR="006B212C" w:rsidRPr="0001199A" w:rsidRDefault="006B212C" w:rsidP="006B212C">
                      <w:pPr>
                        <w:widowControl w:val="0"/>
                        <w:numPr>
                          <w:ilvl w:val="1"/>
                          <w:numId w:val="11"/>
                        </w:numPr>
                        <w:spacing w:after="0"/>
                        <w:jc w:val="both"/>
                        <w:rPr>
                          <w:lang w:val="en-US"/>
                        </w:rPr>
                      </w:pPr>
                      <w:r w:rsidRPr="0001199A">
                        <w:rPr>
                          <w:lang w:val="en-US"/>
                        </w:rPr>
                        <w:t>PUCCH/PUSCH</w:t>
                      </w:r>
                    </w:p>
                    <w:p w14:paraId="49FCA8DC" w14:textId="77777777" w:rsidR="006B212C" w:rsidRPr="0001199A" w:rsidRDefault="006B212C" w:rsidP="006B212C">
                      <w:pPr>
                        <w:widowControl w:val="0"/>
                        <w:numPr>
                          <w:ilvl w:val="1"/>
                          <w:numId w:val="11"/>
                        </w:numPr>
                        <w:spacing w:after="0"/>
                        <w:jc w:val="both"/>
                        <w:rPr>
                          <w:lang w:val="en-US"/>
                        </w:rPr>
                      </w:pPr>
                      <w:r w:rsidRPr="0001199A">
                        <w:rPr>
                          <w:lang w:val="en-US"/>
                        </w:rPr>
                        <w:t>PSS/SSS/PBCH</w:t>
                      </w:r>
                    </w:p>
                    <w:p w14:paraId="7CE6DDBB" w14:textId="77777777" w:rsidR="006B212C" w:rsidRPr="0001199A" w:rsidRDefault="006B212C" w:rsidP="006B212C">
                      <w:pPr>
                        <w:widowControl w:val="0"/>
                        <w:numPr>
                          <w:ilvl w:val="1"/>
                          <w:numId w:val="11"/>
                        </w:numPr>
                        <w:spacing w:after="0"/>
                        <w:jc w:val="both"/>
                        <w:rPr>
                          <w:lang w:val="en-US"/>
                        </w:rPr>
                      </w:pPr>
                      <w:r w:rsidRPr="0001199A">
                        <w:rPr>
                          <w:lang w:val="en-US"/>
                        </w:rPr>
                        <w:t>PRACH</w:t>
                      </w:r>
                    </w:p>
                    <w:p w14:paraId="3FD538A8" w14:textId="77777777" w:rsidR="006B212C" w:rsidRDefault="006B212C" w:rsidP="006B212C">
                      <w:pPr>
                        <w:widowControl w:val="0"/>
                        <w:numPr>
                          <w:ilvl w:val="1"/>
                          <w:numId w:val="11"/>
                        </w:numPr>
                        <w:spacing w:after="0"/>
                        <w:jc w:val="both"/>
                        <w:rPr>
                          <w:lang w:val="en-US"/>
                        </w:rPr>
                      </w:pPr>
                      <w:r w:rsidRPr="0001199A">
                        <w:rPr>
                          <w:lang w:val="en-US"/>
                        </w:rPr>
                        <w:t>DL and UL reference signals applicable to the operational frequency range</w:t>
                      </w:r>
                    </w:p>
                    <w:p w14:paraId="71EB6A42" w14:textId="77777777" w:rsidR="006B212C" w:rsidRDefault="006B212C" w:rsidP="006B212C">
                      <w:pPr>
                        <w:spacing w:after="0"/>
                        <w:jc w:val="center"/>
                        <w:rPr>
                          <w:lang w:val="en-US"/>
                        </w:rPr>
                      </w:pPr>
                    </w:p>
                    <w:p w14:paraId="6F584F06" w14:textId="77777777" w:rsidR="006B212C" w:rsidRPr="00092289" w:rsidRDefault="006B212C" w:rsidP="006B212C">
                      <w:pPr>
                        <w:spacing w:after="0"/>
                        <w:rPr>
                          <w:highlight w:val="green"/>
                        </w:rPr>
                      </w:pPr>
                      <w:r w:rsidRPr="00DB483B">
                        <w:rPr>
                          <w:highlight w:val="green"/>
                        </w:rPr>
                        <w:t>Agreement:</w:t>
                      </w:r>
                    </w:p>
                    <w:p w14:paraId="29DC8C59" w14:textId="77777777" w:rsidR="006B212C" w:rsidRDefault="006B212C" w:rsidP="006B212C">
                      <w:pPr>
                        <w:widowControl w:val="0"/>
                        <w:numPr>
                          <w:ilvl w:val="0"/>
                          <w:numId w:val="10"/>
                        </w:numPr>
                        <w:spacing w:after="0"/>
                        <w:jc w:val="both"/>
                        <w:rPr>
                          <w:lang w:val="en-US"/>
                        </w:rPr>
                      </w:pPr>
                      <w:r>
                        <w:rPr>
                          <w:lang w:val="en-US"/>
                        </w:rPr>
                        <w:t xml:space="preserve">Study possible enhancements for HARQ operation </w:t>
                      </w:r>
                    </w:p>
                    <w:p w14:paraId="0D00ECDB" w14:textId="77777777" w:rsidR="006B212C" w:rsidRPr="0001199A" w:rsidRDefault="006B212C" w:rsidP="006B212C">
                      <w:pPr>
                        <w:widowControl w:val="0"/>
                        <w:numPr>
                          <w:ilvl w:val="0"/>
                          <w:numId w:val="10"/>
                        </w:numPr>
                        <w:spacing w:after="0"/>
                        <w:jc w:val="both"/>
                        <w:rPr>
                          <w:lang w:val="en-US"/>
                        </w:rPr>
                      </w:pPr>
                      <w:r>
                        <w:rPr>
                          <w:lang w:val="en-US"/>
                        </w:rPr>
                        <w:t>Study changes needed for Configured Grant support in NR-U</w:t>
                      </w:r>
                    </w:p>
                    <w:p w14:paraId="778B3BB6" w14:textId="77777777" w:rsidR="006B212C" w:rsidRPr="00092289" w:rsidRDefault="006B212C" w:rsidP="006B212C">
                      <w:pPr>
                        <w:widowControl w:val="0"/>
                        <w:numPr>
                          <w:ilvl w:val="0"/>
                          <w:numId w:val="10"/>
                        </w:numPr>
                        <w:spacing w:after="0"/>
                        <w:jc w:val="both"/>
                        <w:rPr>
                          <w:lang w:val="en-US"/>
                        </w:rPr>
                      </w:pPr>
                      <w:r w:rsidRPr="00092289">
                        <w:rPr>
                          <w:lang w:val="en-US"/>
                        </w:rPr>
                        <w:t xml:space="preserve">Baseline for study: If absence of Wi-Fi cannot be guaranteed (e.g. by regulation) in the band (sub-7 GHz) where NR-U is operating, the NR-U operating bandwidth is an integer multiple of 20MHz </w:t>
                      </w:r>
                    </w:p>
                    <w:p w14:paraId="337EB120" w14:textId="77777777" w:rsidR="006B212C" w:rsidRDefault="006B212C" w:rsidP="006B212C">
                      <w:pPr>
                        <w:widowControl w:val="0"/>
                        <w:numPr>
                          <w:ilvl w:val="0"/>
                          <w:numId w:val="10"/>
                        </w:numPr>
                        <w:spacing w:after="0"/>
                        <w:jc w:val="both"/>
                        <w:rPr>
                          <w:lang w:val="en-US"/>
                        </w:rPr>
                      </w:pPr>
                      <w:r w:rsidRPr="00113B5C">
                        <w:rPr>
                          <w:lang w:val="en-US"/>
                        </w:rPr>
                        <w:t>At least for band where absence of Wi-Fi cannot be guaranteed (e.g. by regulation), LBT can be performed</w:t>
                      </w:r>
                      <w:r>
                        <w:rPr>
                          <w:lang w:val="en-US"/>
                        </w:rPr>
                        <w:t xml:space="preserve"> in units of 20 </w:t>
                      </w:r>
                      <w:proofErr w:type="spellStart"/>
                      <w:r>
                        <w:rPr>
                          <w:lang w:val="en-US"/>
                        </w:rPr>
                        <w:t>MHz.</w:t>
                      </w:r>
                      <w:proofErr w:type="spellEnd"/>
                      <w:r>
                        <w:rPr>
                          <w:lang w:val="en-US"/>
                        </w:rPr>
                        <w:t xml:space="preserve"> </w:t>
                      </w:r>
                    </w:p>
                    <w:p w14:paraId="1E5DE3C8" w14:textId="77777777" w:rsidR="006B212C" w:rsidRDefault="006B212C" w:rsidP="006B212C">
                      <w:pPr>
                        <w:widowControl w:val="0"/>
                        <w:numPr>
                          <w:ilvl w:val="1"/>
                          <w:numId w:val="13"/>
                        </w:numPr>
                        <w:spacing w:after="0"/>
                        <w:jc w:val="both"/>
                        <w:rPr>
                          <w:lang w:val="en-US"/>
                        </w:rPr>
                      </w:pPr>
                      <w:r>
                        <w:rPr>
                          <w:lang w:val="en-US"/>
                        </w:rPr>
                        <w:t xml:space="preserve">FFS: details on how to perform LBT for as single carrier with bandwidth greater than 20 MHz, i.e., integer multiples of 20 </w:t>
                      </w:r>
                      <w:proofErr w:type="spellStart"/>
                      <w:r>
                        <w:rPr>
                          <w:lang w:val="en-US"/>
                        </w:rPr>
                        <w:t>MHz.</w:t>
                      </w:r>
                      <w:proofErr w:type="spellEnd"/>
                    </w:p>
                    <w:p w14:paraId="12F82A41" w14:textId="77777777" w:rsidR="006B212C" w:rsidRDefault="006B212C" w:rsidP="006B212C">
                      <w:pPr>
                        <w:widowControl w:val="0"/>
                        <w:numPr>
                          <w:ilvl w:val="0"/>
                          <w:numId w:val="10"/>
                        </w:numPr>
                        <w:spacing w:after="0"/>
                        <w:jc w:val="both"/>
                        <w:rPr>
                          <w:lang w:val="en-US"/>
                        </w:rPr>
                      </w:pPr>
                      <w:r>
                        <w:rPr>
                          <w:lang w:val="en-US"/>
                        </w:rPr>
                        <w:t>Study whether or not the following techniques enhance performance beyond the baseline LBT mechanisms</w:t>
                      </w:r>
                    </w:p>
                    <w:p w14:paraId="5579B4BD" w14:textId="77777777" w:rsidR="006B212C" w:rsidRPr="00590BD9" w:rsidRDefault="006B212C" w:rsidP="006B212C">
                      <w:pPr>
                        <w:widowControl w:val="0"/>
                        <w:numPr>
                          <w:ilvl w:val="1"/>
                          <w:numId w:val="13"/>
                        </w:numPr>
                        <w:spacing w:after="0"/>
                        <w:jc w:val="both"/>
                        <w:rPr>
                          <w:lang w:val="en-US"/>
                        </w:rPr>
                      </w:pPr>
                      <w:r>
                        <w:rPr>
                          <w:lang w:val="en-US"/>
                        </w:rPr>
                        <w:t>Techniques to cope with directional antennas/transmissions</w:t>
                      </w:r>
                    </w:p>
                    <w:p w14:paraId="3917882F" w14:textId="77777777" w:rsidR="006B212C" w:rsidRDefault="006B212C" w:rsidP="006B212C">
                      <w:pPr>
                        <w:widowControl w:val="0"/>
                        <w:numPr>
                          <w:ilvl w:val="1"/>
                          <w:numId w:val="13"/>
                        </w:numPr>
                        <w:spacing w:after="0"/>
                        <w:jc w:val="both"/>
                        <w:rPr>
                          <w:lang w:val="en-US"/>
                        </w:rPr>
                      </w:pPr>
                      <w:r w:rsidRPr="00936AB5">
                        <w:rPr>
                          <w:lang w:val="en-US"/>
                        </w:rPr>
                        <w:t>Receiver assisted LBT : RTS/CTS type mechanism</w:t>
                      </w:r>
                    </w:p>
                    <w:p w14:paraId="56D03E87" w14:textId="77777777" w:rsidR="006B212C" w:rsidRDefault="006B212C" w:rsidP="006B212C">
                      <w:pPr>
                        <w:widowControl w:val="0"/>
                        <w:numPr>
                          <w:ilvl w:val="2"/>
                          <w:numId w:val="13"/>
                        </w:numPr>
                        <w:spacing w:after="0"/>
                        <w:jc w:val="both"/>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14:paraId="0DFB9783" w14:textId="77777777" w:rsidR="006B212C" w:rsidRPr="00BB19F3" w:rsidRDefault="006B212C" w:rsidP="006B212C">
                      <w:pPr>
                        <w:widowControl w:val="0"/>
                        <w:numPr>
                          <w:ilvl w:val="1"/>
                          <w:numId w:val="13"/>
                        </w:numPr>
                        <w:spacing w:after="0"/>
                        <w:jc w:val="both"/>
                        <w:rPr>
                          <w:lang w:val="en-US"/>
                        </w:rPr>
                      </w:pPr>
                      <w:r>
                        <w:rPr>
                          <w:lang w:val="en-US"/>
                        </w:rPr>
                        <w:t xml:space="preserve">Techniques to enhance spatial reuse </w:t>
                      </w:r>
                    </w:p>
                    <w:p w14:paraId="07F04799" w14:textId="77777777" w:rsidR="006B212C" w:rsidRDefault="006B212C" w:rsidP="006B212C">
                      <w:pPr>
                        <w:widowControl w:val="0"/>
                        <w:numPr>
                          <w:ilvl w:val="1"/>
                          <w:numId w:val="13"/>
                        </w:numPr>
                        <w:spacing w:after="0"/>
                        <w:jc w:val="both"/>
                        <w:rPr>
                          <w:lang w:val="en-US"/>
                        </w:rPr>
                      </w:pPr>
                      <w:r>
                        <w:rPr>
                          <w:lang w:val="en-US"/>
                        </w:rPr>
                        <w:t>Preamble detection</w:t>
                      </w:r>
                    </w:p>
                    <w:p w14:paraId="27F7653E" w14:textId="77777777" w:rsidR="006B212C" w:rsidRPr="004B7F1F" w:rsidRDefault="006B212C" w:rsidP="006B212C">
                      <w:pPr>
                        <w:widowControl w:val="0"/>
                        <w:numPr>
                          <w:ilvl w:val="1"/>
                          <w:numId w:val="13"/>
                        </w:numPr>
                        <w:spacing w:after="0"/>
                        <w:jc w:val="both"/>
                        <w:rPr>
                          <w:lang w:val="en-US"/>
                        </w:rPr>
                      </w:pPr>
                      <w:r>
                        <w:rPr>
                          <w:lang w:val="en-US"/>
                        </w:rPr>
                        <w:t>Enhancements to baseline LBT mechanisms above 7 GHz</w:t>
                      </w:r>
                    </w:p>
                    <w:p w14:paraId="58F3B8E3" w14:textId="77777777" w:rsidR="006B212C" w:rsidRDefault="006B212C" w:rsidP="006B212C">
                      <w:pPr>
                        <w:widowControl w:val="0"/>
                        <w:numPr>
                          <w:ilvl w:val="0"/>
                          <w:numId w:val="10"/>
                        </w:numPr>
                        <w:spacing w:after="0"/>
                        <w:jc w:val="both"/>
                        <w:rPr>
                          <w:lang w:val="en-US"/>
                        </w:rPr>
                      </w:pPr>
                      <w:r>
                        <w:rPr>
                          <w:lang w:val="en-US"/>
                        </w:rPr>
                        <w:t xml:space="preserve">Note: </w:t>
                      </w:r>
                      <w:r w:rsidRPr="003B3313">
                        <w:rPr>
                          <w:lang w:val="en-US"/>
                        </w:rPr>
                        <w:t>LTE-LAA LBT mechanism are assumed as baseline</w:t>
                      </w:r>
                      <w:r>
                        <w:rPr>
                          <w:lang w:val="en-US"/>
                        </w:rPr>
                        <w:t xml:space="preserve"> for evaluations for 5GHz. </w:t>
                      </w:r>
                    </w:p>
                    <w:p w14:paraId="1908D39B" w14:textId="77777777" w:rsidR="006B212C" w:rsidRDefault="006B212C" w:rsidP="006B212C">
                      <w:pPr>
                        <w:widowControl w:val="0"/>
                        <w:numPr>
                          <w:ilvl w:val="0"/>
                          <w:numId w:val="10"/>
                        </w:numPr>
                        <w:spacing w:after="0"/>
                        <w:jc w:val="both"/>
                        <w:rPr>
                          <w:lang w:val="en-US"/>
                        </w:rPr>
                      </w:pPr>
                      <w:r>
                        <w:rPr>
                          <w:lang w:val="en-US"/>
                        </w:rPr>
                        <w:t>Note: Other aspects are not precluded from being included</w:t>
                      </w:r>
                    </w:p>
                    <w:p w14:paraId="02AA8D72" w14:textId="77777777" w:rsidR="006B212C" w:rsidRPr="00092289" w:rsidRDefault="006B212C" w:rsidP="006B212C">
                      <w:pPr>
                        <w:spacing w:after="0"/>
                        <w:jc w:val="center"/>
                        <w:rPr>
                          <w:lang w:val="en-US"/>
                        </w:rPr>
                      </w:pPr>
                    </w:p>
                  </w:txbxContent>
                </v:textbox>
              </v:shape>
            </w:pict>
          </mc:Fallback>
        </mc:AlternateContent>
      </w:r>
      <w:r w:rsidR="00407785" w:rsidRPr="00407785">
        <w:rPr>
          <w:lang w:val="en-US"/>
        </w:rPr>
        <w:t>In the last RAN1 meeting [1], the following agreement</w:t>
      </w:r>
      <w:r>
        <w:rPr>
          <w:lang w:val="en-US"/>
        </w:rPr>
        <w:t>s were</w:t>
      </w:r>
      <w:r w:rsidR="00407785" w:rsidRPr="00407785">
        <w:rPr>
          <w:lang w:val="en-US"/>
        </w:rPr>
        <w:t xml:space="preserve"> made: </w:t>
      </w:r>
    </w:p>
    <w:p w14:paraId="387AA24A" w14:textId="77777777" w:rsidR="006B212C" w:rsidRDefault="006B212C" w:rsidP="00407785">
      <w:pPr>
        <w:jc w:val="both"/>
        <w:rPr>
          <w:lang w:val="en-US"/>
        </w:rPr>
      </w:pPr>
    </w:p>
    <w:p w14:paraId="53B0B0F2" w14:textId="77777777" w:rsidR="006B212C" w:rsidRDefault="006B212C" w:rsidP="00407785">
      <w:pPr>
        <w:jc w:val="both"/>
        <w:rPr>
          <w:lang w:val="en-US"/>
        </w:rPr>
      </w:pPr>
    </w:p>
    <w:p w14:paraId="3C81195E" w14:textId="77777777" w:rsidR="006B212C" w:rsidRDefault="006B212C" w:rsidP="00407785">
      <w:pPr>
        <w:jc w:val="both"/>
        <w:rPr>
          <w:lang w:val="en-US"/>
        </w:rPr>
      </w:pPr>
    </w:p>
    <w:p w14:paraId="3FB702BD" w14:textId="77777777" w:rsidR="006B212C" w:rsidRDefault="006B212C" w:rsidP="00407785">
      <w:pPr>
        <w:jc w:val="both"/>
        <w:rPr>
          <w:lang w:val="en-US"/>
        </w:rPr>
      </w:pPr>
    </w:p>
    <w:p w14:paraId="6AF0F376" w14:textId="77777777" w:rsidR="006B212C" w:rsidRDefault="006B212C" w:rsidP="00407785">
      <w:pPr>
        <w:jc w:val="both"/>
        <w:rPr>
          <w:lang w:val="en-US"/>
        </w:rPr>
      </w:pPr>
    </w:p>
    <w:p w14:paraId="455B29A6" w14:textId="77777777" w:rsidR="006B212C" w:rsidRDefault="006B212C" w:rsidP="00407785">
      <w:pPr>
        <w:jc w:val="both"/>
        <w:rPr>
          <w:lang w:val="en-US"/>
        </w:rPr>
      </w:pPr>
    </w:p>
    <w:p w14:paraId="5559B1BA" w14:textId="77777777" w:rsidR="006B212C" w:rsidRDefault="006B212C" w:rsidP="00407785">
      <w:pPr>
        <w:jc w:val="both"/>
        <w:rPr>
          <w:lang w:val="en-US"/>
        </w:rPr>
      </w:pPr>
    </w:p>
    <w:p w14:paraId="6D04000A" w14:textId="77777777" w:rsidR="006B212C" w:rsidRDefault="006B212C" w:rsidP="00407785">
      <w:pPr>
        <w:jc w:val="both"/>
        <w:rPr>
          <w:lang w:val="en-US"/>
        </w:rPr>
      </w:pPr>
    </w:p>
    <w:p w14:paraId="4D8266CF" w14:textId="77777777" w:rsidR="006B212C" w:rsidRDefault="006B212C" w:rsidP="00407785">
      <w:pPr>
        <w:jc w:val="both"/>
        <w:rPr>
          <w:lang w:val="en-US"/>
        </w:rPr>
      </w:pPr>
    </w:p>
    <w:p w14:paraId="1EAEF1B0" w14:textId="77777777" w:rsidR="006B212C" w:rsidRDefault="006B212C" w:rsidP="00407785">
      <w:pPr>
        <w:jc w:val="both"/>
        <w:rPr>
          <w:lang w:val="en-US"/>
        </w:rPr>
      </w:pPr>
    </w:p>
    <w:p w14:paraId="7D5680BB" w14:textId="68518012" w:rsidR="00407785" w:rsidRDefault="00407785" w:rsidP="00407785">
      <w:pPr>
        <w:jc w:val="both"/>
        <w:rPr>
          <w:lang w:val="en-US"/>
        </w:rPr>
      </w:pPr>
    </w:p>
    <w:p w14:paraId="7A959126" w14:textId="5DA098FD" w:rsidR="00407785" w:rsidRDefault="00407785" w:rsidP="00407785">
      <w:pPr>
        <w:jc w:val="both"/>
        <w:rPr>
          <w:lang w:val="en-US"/>
        </w:rPr>
      </w:pPr>
    </w:p>
    <w:p w14:paraId="56EE4B60" w14:textId="77777777" w:rsidR="00407785" w:rsidRDefault="00407785" w:rsidP="00407785">
      <w:pPr>
        <w:jc w:val="both"/>
        <w:rPr>
          <w:lang w:val="en-US"/>
        </w:rPr>
      </w:pPr>
    </w:p>
    <w:p w14:paraId="503E49E5" w14:textId="77777777" w:rsidR="006B212C" w:rsidRDefault="006B212C" w:rsidP="00407785">
      <w:pPr>
        <w:jc w:val="both"/>
        <w:rPr>
          <w:lang w:val="en-US"/>
        </w:rPr>
      </w:pPr>
    </w:p>
    <w:p w14:paraId="00A5A6E5" w14:textId="77777777" w:rsidR="006B212C" w:rsidRDefault="006B212C" w:rsidP="00407785">
      <w:pPr>
        <w:jc w:val="both"/>
        <w:rPr>
          <w:lang w:val="en-US"/>
        </w:rPr>
      </w:pPr>
    </w:p>
    <w:p w14:paraId="6E00445A" w14:textId="77777777" w:rsidR="006B212C" w:rsidRDefault="006B212C" w:rsidP="00407785">
      <w:pPr>
        <w:jc w:val="both"/>
        <w:rPr>
          <w:lang w:val="en-US"/>
        </w:rPr>
      </w:pPr>
    </w:p>
    <w:p w14:paraId="1B4B347F" w14:textId="77777777" w:rsidR="006B212C" w:rsidRDefault="006B212C" w:rsidP="00407785">
      <w:pPr>
        <w:jc w:val="both"/>
        <w:rPr>
          <w:lang w:val="en-US"/>
        </w:rPr>
      </w:pPr>
    </w:p>
    <w:p w14:paraId="2F29BE7C" w14:textId="77777777" w:rsidR="006B212C" w:rsidRDefault="006B212C" w:rsidP="00407785">
      <w:pPr>
        <w:jc w:val="both"/>
        <w:rPr>
          <w:lang w:val="en-US"/>
        </w:rPr>
      </w:pPr>
    </w:p>
    <w:p w14:paraId="6F7D666C" w14:textId="77777777" w:rsidR="006B212C" w:rsidRDefault="006B212C" w:rsidP="00407785">
      <w:pPr>
        <w:jc w:val="both"/>
        <w:rPr>
          <w:lang w:val="en-US"/>
        </w:rPr>
      </w:pPr>
    </w:p>
    <w:p w14:paraId="38CF3319" w14:textId="77777777" w:rsidR="006B212C" w:rsidRDefault="006B212C" w:rsidP="00407785">
      <w:pPr>
        <w:jc w:val="both"/>
        <w:rPr>
          <w:lang w:val="en-US"/>
        </w:rPr>
      </w:pPr>
    </w:p>
    <w:p w14:paraId="7FE81547" w14:textId="77777777" w:rsidR="006B212C" w:rsidRDefault="006B212C" w:rsidP="00407785">
      <w:pPr>
        <w:jc w:val="both"/>
        <w:rPr>
          <w:lang w:val="en-US"/>
        </w:rPr>
      </w:pPr>
    </w:p>
    <w:p w14:paraId="058544C6" w14:textId="77777777" w:rsidR="006B212C" w:rsidRDefault="006B212C" w:rsidP="00407785">
      <w:pPr>
        <w:jc w:val="both"/>
        <w:rPr>
          <w:lang w:val="en-US"/>
        </w:rPr>
      </w:pPr>
    </w:p>
    <w:p w14:paraId="0ECE835C" w14:textId="77777777" w:rsidR="00407785" w:rsidRDefault="00407785" w:rsidP="00407785">
      <w:pPr>
        <w:jc w:val="both"/>
        <w:rPr>
          <w:lang w:val="en-US"/>
        </w:rPr>
      </w:pPr>
    </w:p>
    <w:p w14:paraId="23921FF7" w14:textId="77777777" w:rsidR="00407785" w:rsidRDefault="00407785" w:rsidP="00407785">
      <w:pPr>
        <w:jc w:val="both"/>
        <w:rPr>
          <w:lang w:val="en-US"/>
        </w:rPr>
      </w:pPr>
    </w:p>
    <w:p w14:paraId="37E0FB68" w14:textId="77777777" w:rsidR="00407785" w:rsidRDefault="00407785" w:rsidP="00407785">
      <w:pPr>
        <w:jc w:val="both"/>
        <w:rPr>
          <w:lang w:val="en-US"/>
        </w:rPr>
      </w:pPr>
    </w:p>
    <w:p w14:paraId="6DC365F9" w14:textId="783A57E0" w:rsidR="00DD0BD8" w:rsidRPr="00827627" w:rsidRDefault="00407785" w:rsidP="00827627">
      <w:pPr>
        <w:rPr>
          <w:rFonts w:eastAsia="SimSun"/>
          <w:lang w:val="en-US" w:eastAsia="zh-CN"/>
        </w:rPr>
      </w:pPr>
      <w:r w:rsidRPr="00EE006E">
        <w:rPr>
          <w:lang w:val="en-US" w:eastAsia="ja-JP"/>
        </w:rPr>
        <w:t>This contribution discusses</w:t>
      </w:r>
      <w:r w:rsidR="00827627">
        <w:rPr>
          <w:rFonts w:eastAsia="SimSun" w:hint="eastAsia"/>
          <w:lang w:val="en-US" w:eastAsia="zh-CN"/>
        </w:rPr>
        <w:t xml:space="preserve"> the</w:t>
      </w:r>
      <w:r w:rsidR="00845AEF">
        <w:rPr>
          <w:rFonts w:eastAsia="SimSun" w:hint="eastAsia"/>
          <w:lang w:val="en-US" w:eastAsia="zh-CN"/>
        </w:rPr>
        <w:t xml:space="preserve"> HARQ procedure aspects</w:t>
      </w:r>
      <w:r w:rsidR="00827627">
        <w:rPr>
          <w:rFonts w:eastAsia="SimSun" w:hint="eastAsia"/>
          <w:lang w:val="en-US" w:eastAsia="zh-CN"/>
        </w:rPr>
        <w:t xml:space="preserve">. </w:t>
      </w:r>
    </w:p>
    <w:p w14:paraId="73FE6223" w14:textId="22685D4C" w:rsidR="00CC2546" w:rsidRDefault="00894705" w:rsidP="00CC254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Pr>
          <w:rFonts w:eastAsia="SimSun" w:hint="eastAsia"/>
          <w:lang w:val="en-US" w:eastAsia="zh-CN"/>
        </w:rPr>
        <w:lastRenderedPageBreak/>
        <w:t xml:space="preserve">HARQ procedure for DL </w:t>
      </w:r>
      <w:r>
        <w:rPr>
          <w:rFonts w:eastAsia="SimSun"/>
          <w:lang w:val="en-US" w:eastAsia="zh-CN"/>
        </w:rPr>
        <w:t>transmission</w:t>
      </w:r>
      <w:r>
        <w:rPr>
          <w:rFonts w:eastAsia="SimSun" w:hint="eastAsia"/>
          <w:lang w:val="en-US" w:eastAsia="zh-CN"/>
        </w:rPr>
        <w:t xml:space="preserve"> </w:t>
      </w:r>
    </w:p>
    <w:p w14:paraId="702512B0" w14:textId="4040EF8B" w:rsidR="00894705" w:rsidRDefault="00894705" w:rsidP="00894705">
      <w:pPr>
        <w:spacing w:line="288" w:lineRule="auto"/>
        <w:jc w:val="both"/>
        <w:rPr>
          <w:rFonts w:eastAsia="SimSun"/>
          <w:lang w:eastAsia="zh-CN"/>
        </w:rPr>
      </w:pPr>
      <w:r w:rsidRPr="00FF0B99">
        <w:rPr>
          <w:rFonts w:hint="eastAsia"/>
          <w:lang w:eastAsia="zh-CN"/>
        </w:rPr>
        <w:t xml:space="preserve">NR-U </w:t>
      </w:r>
      <w:r>
        <w:rPr>
          <w:rFonts w:hint="eastAsia"/>
        </w:rPr>
        <w:t xml:space="preserve">may </w:t>
      </w:r>
      <w:r w:rsidRPr="00FF0B99">
        <w:rPr>
          <w:rFonts w:hint="eastAsia"/>
          <w:lang w:eastAsia="zh-CN"/>
        </w:rPr>
        <w:t xml:space="preserve">support CA based </w:t>
      </w:r>
      <w:r w:rsidRPr="00FF0B99">
        <w:rPr>
          <w:lang w:eastAsia="zh-CN"/>
        </w:rPr>
        <w:t>aggregation</w:t>
      </w:r>
      <w:r w:rsidRPr="00FF0B99">
        <w:rPr>
          <w:rFonts w:hint="eastAsia"/>
          <w:lang w:eastAsia="zh-CN"/>
        </w:rPr>
        <w:t xml:space="preserve"> with NR licensed band, </w:t>
      </w:r>
      <w:r>
        <w:rPr>
          <w:rFonts w:eastAsia="SimSun" w:hint="eastAsia"/>
          <w:lang w:eastAsia="zh-CN"/>
        </w:rPr>
        <w:t>dual-</w:t>
      </w:r>
      <w:r>
        <w:rPr>
          <w:rFonts w:eastAsia="SimSun"/>
          <w:lang w:eastAsia="zh-CN"/>
        </w:rPr>
        <w:t>connectivity</w:t>
      </w:r>
      <w:r>
        <w:rPr>
          <w:rFonts w:eastAsia="SimSun" w:hint="eastAsia"/>
          <w:lang w:eastAsia="zh-CN"/>
        </w:rPr>
        <w:t xml:space="preserve"> (</w:t>
      </w:r>
      <w:r w:rsidRPr="00FF0B99">
        <w:rPr>
          <w:rFonts w:hint="eastAsia"/>
          <w:lang w:eastAsia="zh-CN"/>
        </w:rPr>
        <w:t>DC</w:t>
      </w:r>
      <w:r>
        <w:rPr>
          <w:rFonts w:eastAsia="SimSun" w:hint="eastAsia"/>
          <w:lang w:eastAsia="zh-CN"/>
        </w:rPr>
        <w:t>)</w:t>
      </w:r>
      <w:r w:rsidRPr="00FF0B99">
        <w:rPr>
          <w:rFonts w:hint="eastAsia"/>
          <w:lang w:eastAsia="zh-CN"/>
        </w:rPr>
        <w:t xml:space="preserve"> based operation with </w:t>
      </w:r>
      <w:r>
        <w:rPr>
          <w:rFonts w:hint="eastAsia"/>
        </w:rPr>
        <w:t>LTE</w:t>
      </w:r>
      <w:r w:rsidRPr="00FF0B99">
        <w:rPr>
          <w:rFonts w:hint="eastAsia"/>
          <w:lang w:eastAsia="zh-CN"/>
        </w:rPr>
        <w:t xml:space="preserve"> licensed band as well as standalone</w:t>
      </w:r>
      <w:r>
        <w:rPr>
          <w:rFonts w:eastAsia="SimSun" w:hint="eastAsia"/>
          <w:lang w:eastAsia="zh-CN"/>
        </w:rPr>
        <w:t xml:space="preserve"> (SA)</w:t>
      </w:r>
      <w:r w:rsidRPr="00FF0B99">
        <w:rPr>
          <w:rFonts w:hint="eastAsia"/>
          <w:lang w:eastAsia="zh-CN"/>
        </w:rPr>
        <w:t xml:space="preserve"> operation of NR-U. </w:t>
      </w:r>
      <w:r>
        <w:rPr>
          <w:rFonts w:eastAsia="SimSun" w:hint="eastAsia"/>
          <w:lang w:eastAsia="zh-CN"/>
        </w:rPr>
        <w:t xml:space="preserve">At least for DC and SA operation mode, </w:t>
      </w:r>
      <w:r w:rsidR="00607D61">
        <w:rPr>
          <w:rFonts w:eastAsia="SimSun" w:hint="eastAsia"/>
          <w:lang w:eastAsia="zh-CN"/>
        </w:rPr>
        <w:t>HARQ-ACK</w:t>
      </w:r>
      <w:r>
        <w:rPr>
          <w:rFonts w:eastAsia="SimSun" w:hint="eastAsia"/>
          <w:lang w:eastAsia="zh-CN"/>
        </w:rPr>
        <w:t xml:space="preserve"> transmission on unlicensed band </w:t>
      </w:r>
      <w:r w:rsidRPr="00EF3A1D">
        <w:rPr>
          <w:rFonts w:hint="eastAsia"/>
        </w:rPr>
        <w:t>w</w:t>
      </w:r>
      <w:r>
        <w:rPr>
          <w:rFonts w:eastAsia="SimSun" w:hint="eastAsia"/>
          <w:lang w:eastAsia="zh-CN"/>
        </w:rPr>
        <w:t xml:space="preserve">ould be </w:t>
      </w:r>
      <w:r w:rsidRPr="00EF3A1D">
        <w:rPr>
          <w:rFonts w:hint="eastAsia"/>
        </w:rPr>
        <w:t>required</w:t>
      </w:r>
      <w:r>
        <w:rPr>
          <w:rFonts w:eastAsia="SimSun" w:hint="eastAsia"/>
          <w:lang w:eastAsia="zh-CN"/>
        </w:rPr>
        <w:t xml:space="preserve">. </w:t>
      </w:r>
    </w:p>
    <w:p w14:paraId="7C3F803F" w14:textId="03D1374F" w:rsidR="00894705" w:rsidRDefault="00894705" w:rsidP="00607D61">
      <w:pPr>
        <w:spacing w:line="288" w:lineRule="auto"/>
        <w:jc w:val="both"/>
        <w:rPr>
          <w:rFonts w:eastAsia="SimSun"/>
          <w:lang w:eastAsia="zh-CN"/>
        </w:rPr>
      </w:pPr>
      <w:r>
        <w:rPr>
          <w:rFonts w:eastAsia="SimSun" w:hint="eastAsia"/>
          <w:lang w:eastAsia="zh-CN"/>
        </w:rPr>
        <w:t>Due to the feature of uncertainty for unlicensed band, t</w:t>
      </w:r>
      <w:r>
        <w:rPr>
          <w:rFonts w:eastAsia="SimSun"/>
          <w:lang w:eastAsia="zh-CN"/>
        </w:rPr>
        <w:t xml:space="preserve">he latency of </w:t>
      </w:r>
      <w:r w:rsidR="00607D61">
        <w:rPr>
          <w:rFonts w:eastAsia="SimSun" w:hint="eastAsia"/>
          <w:lang w:eastAsia="zh-CN"/>
        </w:rPr>
        <w:t>HARQ-ACK</w:t>
      </w:r>
      <w:r>
        <w:rPr>
          <w:rFonts w:eastAsia="SimSun"/>
          <w:lang w:eastAsia="zh-CN"/>
        </w:rPr>
        <w:t xml:space="preserve"> transmission </w:t>
      </w:r>
      <w:r>
        <w:rPr>
          <w:rFonts w:eastAsia="SimSun" w:hint="eastAsia"/>
          <w:lang w:eastAsia="zh-CN"/>
        </w:rPr>
        <w:t xml:space="preserve">on unlicensed band </w:t>
      </w:r>
      <w:r>
        <w:rPr>
          <w:rFonts w:eastAsia="SimSun"/>
          <w:lang w:eastAsia="zh-CN"/>
        </w:rPr>
        <w:t>cannot</w:t>
      </w:r>
      <w:r>
        <w:rPr>
          <w:rFonts w:eastAsia="SimSun" w:hint="eastAsia"/>
          <w:lang w:eastAsia="zh-CN"/>
        </w:rPr>
        <w:t xml:space="preserve"> be </w:t>
      </w:r>
      <w:r>
        <w:rPr>
          <w:rFonts w:eastAsia="SimSun"/>
          <w:lang w:eastAsia="zh-CN"/>
        </w:rPr>
        <w:t>guaranteed</w:t>
      </w:r>
      <w:r>
        <w:rPr>
          <w:rFonts w:eastAsia="SimSun" w:hint="eastAsia"/>
          <w:lang w:eastAsia="zh-CN"/>
        </w:rPr>
        <w:t xml:space="preserve"> </w:t>
      </w:r>
      <w:r w:rsidRPr="00E574E8">
        <w:rPr>
          <w:lang w:val="en-US"/>
        </w:rPr>
        <w:t>which could be a bottleneck of NR-U performance</w:t>
      </w:r>
      <w:r>
        <w:rPr>
          <w:rFonts w:eastAsia="SimSun" w:hint="eastAsia"/>
          <w:lang w:eastAsia="zh-CN"/>
        </w:rPr>
        <w:t xml:space="preserve">. HARQ-ACK may be dropped due to failure of LBT. gNB may have to schedule the retransmission of the PDSCH because gNB does not know whether the </w:t>
      </w:r>
      <w:r>
        <w:rPr>
          <w:rFonts w:eastAsia="SimSun"/>
          <w:lang w:eastAsia="zh-CN"/>
        </w:rPr>
        <w:t>absence</w:t>
      </w:r>
      <w:r>
        <w:rPr>
          <w:rFonts w:eastAsia="SimSun" w:hint="eastAsia"/>
          <w:lang w:eastAsia="zh-CN"/>
        </w:rPr>
        <w:t xml:space="preserve"> of HARQ-ACK is caused by miss-detected PDCCH or dropped UL </w:t>
      </w:r>
      <w:r>
        <w:rPr>
          <w:rFonts w:eastAsia="SimSun"/>
          <w:lang w:eastAsia="zh-CN"/>
        </w:rPr>
        <w:t>transmission</w:t>
      </w:r>
      <w:r>
        <w:rPr>
          <w:rFonts w:eastAsia="SimSun" w:hint="eastAsia"/>
          <w:lang w:eastAsia="zh-CN"/>
        </w:rPr>
        <w:t xml:space="preserve"> due to LBT, or even DTX </w:t>
      </w:r>
      <w:r>
        <w:rPr>
          <w:rFonts w:eastAsia="SimSun"/>
          <w:lang w:eastAsia="zh-CN"/>
        </w:rPr>
        <w:t>detection</w:t>
      </w:r>
      <w:r>
        <w:rPr>
          <w:rFonts w:eastAsia="SimSun" w:hint="eastAsia"/>
          <w:lang w:eastAsia="zh-CN"/>
        </w:rPr>
        <w:t xml:space="preserve"> </w:t>
      </w:r>
      <w:r w:rsidR="00607D61">
        <w:rPr>
          <w:rFonts w:eastAsia="SimSun" w:hint="eastAsia"/>
          <w:lang w:eastAsia="zh-CN"/>
        </w:rPr>
        <w:t xml:space="preserve">error. DL </w:t>
      </w:r>
      <w:r>
        <w:rPr>
          <w:rFonts w:eastAsia="SimSun"/>
          <w:lang w:eastAsia="zh-CN"/>
        </w:rPr>
        <w:t>transmission</w:t>
      </w:r>
      <w:r>
        <w:rPr>
          <w:rFonts w:eastAsia="SimSun" w:hint="eastAsia"/>
          <w:lang w:eastAsia="zh-CN"/>
        </w:rPr>
        <w:t xml:space="preserve"> </w:t>
      </w:r>
      <w:r>
        <w:rPr>
          <w:rFonts w:eastAsia="SimSun"/>
          <w:lang w:eastAsia="zh-CN"/>
        </w:rPr>
        <w:t>efficiency</w:t>
      </w:r>
      <w:r>
        <w:rPr>
          <w:rFonts w:eastAsia="SimSun" w:hint="eastAsia"/>
          <w:lang w:eastAsia="zh-CN"/>
        </w:rPr>
        <w:t xml:space="preserve"> would be materially degraded, especially for the case of HARQ-ACK multiplexing of </w:t>
      </w:r>
      <w:r>
        <w:rPr>
          <w:rFonts w:eastAsia="SimSun"/>
          <w:lang w:eastAsia="zh-CN"/>
        </w:rPr>
        <w:t>multiple</w:t>
      </w:r>
      <w:r>
        <w:rPr>
          <w:rFonts w:eastAsia="SimSun" w:hint="eastAsia"/>
          <w:lang w:eastAsia="zh-CN"/>
        </w:rPr>
        <w:t xml:space="preserve"> PDSCHs, which results in </w:t>
      </w:r>
      <w:r>
        <w:rPr>
          <w:rFonts w:eastAsia="SimSun"/>
          <w:lang w:eastAsia="zh-CN"/>
        </w:rPr>
        <w:t>retransmission</w:t>
      </w:r>
      <w:r>
        <w:rPr>
          <w:rFonts w:eastAsia="SimSun" w:hint="eastAsia"/>
          <w:lang w:eastAsia="zh-CN"/>
        </w:rPr>
        <w:t xml:space="preserve"> of all these PDSCHs. Moreover, the delayed HARQ-ACK feedback also affect the CWS adjustment wherein CWS would be doubled if the expected HARQ-ACK feedback is not </w:t>
      </w:r>
      <w:r>
        <w:rPr>
          <w:rFonts w:eastAsia="SimSun"/>
          <w:lang w:eastAsia="zh-CN"/>
        </w:rPr>
        <w:t>received</w:t>
      </w:r>
      <w:r>
        <w:rPr>
          <w:rFonts w:eastAsia="SimSun" w:hint="eastAsia"/>
          <w:lang w:eastAsia="zh-CN"/>
        </w:rPr>
        <w:t xml:space="preserve">. </w:t>
      </w:r>
    </w:p>
    <w:p w14:paraId="423AA64D" w14:textId="56C60AA4" w:rsidR="009F0731" w:rsidRDefault="00607D61" w:rsidP="009F0731">
      <w:pPr>
        <w:spacing w:line="288" w:lineRule="auto"/>
        <w:jc w:val="both"/>
        <w:rPr>
          <w:rFonts w:eastAsia="SimSun"/>
          <w:lang w:eastAsia="zh-CN"/>
        </w:rPr>
      </w:pPr>
      <w:r>
        <w:rPr>
          <w:rFonts w:eastAsia="SimSun"/>
          <w:lang w:eastAsia="zh-CN"/>
        </w:rPr>
        <w:t>To</w:t>
      </w:r>
      <w:r>
        <w:rPr>
          <w:rFonts w:eastAsia="SimSun" w:hint="eastAsia"/>
          <w:lang w:eastAsia="zh-CN"/>
        </w:rPr>
        <w:t xml:space="preserve"> increase HARQ-ACK transmission probability, one direction is to apply </w:t>
      </w:r>
      <w:r>
        <w:rPr>
          <w:rFonts w:eastAsia="SimSun"/>
          <w:lang w:eastAsia="zh-CN"/>
        </w:rPr>
        <w:t>aggressive</w:t>
      </w:r>
      <w:r>
        <w:rPr>
          <w:rFonts w:eastAsia="SimSun" w:hint="eastAsia"/>
          <w:lang w:eastAsia="zh-CN"/>
        </w:rPr>
        <w:t xml:space="preserve"> LBT. In LTE eLAA, 25us LBT can be performed before the UL transmission within the gNB shared MCOT. </w:t>
      </w:r>
      <w:r w:rsidR="00CD757E">
        <w:rPr>
          <w:rFonts w:eastAsia="SimSun" w:hint="eastAsia"/>
          <w:lang w:eastAsia="zh-CN"/>
        </w:rPr>
        <w:t xml:space="preserve">If the HARQ-ACK feedback can be always transmitted within the shared MCOT, HARQ-ACK transmission probability would be high </w:t>
      </w:r>
      <w:r w:rsidR="00CD757E">
        <w:rPr>
          <w:rFonts w:eastAsia="SimSun"/>
          <w:lang w:eastAsia="zh-CN"/>
        </w:rPr>
        <w:t>because</w:t>
      </w:r>
      <w:r w:rsidR="001313D7">
        <w:rPr>
          <w:rFonts w:eastAsia="SimSun" w:hint="eastAsia"/>
          <w:lang w:eastAsia="zh-CN"/>
        </w:rPr>
        <w:t xml:space="preserve"> the channel would be free right after DL burst and much shorter CCA is more likely to be passed than </w:t>
      </w:r>
      <w:r w:rsidR="001313D7">
        <w:rPr>
          <w:rFonts w:eastAsia="SimSun"/>
          <w:lang w:eastAsia="zh-CN"/>
        </w:rPr>
        <w:t>normal</w:t>
      </w:r>
      <w:r w:rsidR="001313D7">
        <w:rPr>
          <w:rFonts w:eastAsia="SimSun" w:hint="eastAsia"/>
          <w:lang w:eastAsia="zh-CN"/>
        </w:rPr>
        <w:t xml:space="preserve"> Cat-4 LBT. </w:t>
      </w:r>
      <w:r w:rsidR="005E1A6E" w:rsidRPr="005F5331">
        <w:t xml:space="preserve">Such self-contained COT structure allows more efficient resource utilization in the unlicensed band and faster link adaptation based on </w:t>
      </w:r>
      <w:r w:rsidR="00B96650">
        <w:rPr>
          <w:rFonts w:eastAsia="SimSun" w:hint="eastAsia"/>
          <w:lang w:eastAsia="zh-CN"/>
        </w:rPr>
        <w:t xml:space="preserve">timely </w:t>
      </w:r>
      <w:r w:rsidR="005E1A6E" w:rsidRPr="005F5331">
        <w:t>HARQ/ACK feedbacks</w:t>
      </w:r>
      <w:r w:rsidR="005E1A6E">
        <w:rPr>
          <w:rFonts w:eastAsia="SimSun" w:hint="eastAsia"/>
          <w:lang w:eastAsia="zh-CN"/>
        </w:rPr>
        <w:t xml:space="preserve"> [2]</w:t>
      </w:r>
      <w:r w:rsidR="00B96650">
        <w:t>.</w:t>
      </w:r>
      <w:r w:rsidR="00B96650">
        <w:rPr>
          <w:rFonts w:eastAsia="SimSun" w:hint="eastAsia"/>
          <w:lang w:eastAsia="zh-CN"/>
        </w:rPr>
        <w:t xml:space="preserve"> If the HARQ-ACK feedback can not be transmitted within the MCOT, </w:t>
      </w:r>
      <w:r w:rsidR="009F0731">
        <w:rPr>
          <w:rFonts w:eastAsia="SimSun" w:hint="eastAsia"/>
          <w:lang w:eastAsia="zh-CN"/>
        </w:rPr>
        <w:t xml:space="preserve">e.g., due to UE processing capability limitation, </w:t>
      </w:r>
      <w:r w:rsidR="009F0731">
        <w:rPr>
          <w:rFonts w:eastAsia="SimSun"/>
          <w:lang w:eastAsia="zh-CN"/>
        </w:rPr>
        <w:t>aggressive</w:t>
      </w:r>
      <w:r w:rsidR="009F0731">
        <w:rPr>
          <w:rFonts w:eastAsia="SimSun" w:hint="eastAsia"/>
          <w:lang w:eastAsia="zh-CN"/>
        </w:rPr>
        <w:t xml:space="preserve"> LBT can still be considered. NR phase 1 supports both short PUCCH and long PUCCH. It may not cost much impact on fair </w:t>
      </w:r>
      <w:r w:rsidR="009F0731">
        <w:rPr>
          <w:rFonts w:eastAsia="SimSun"/>
          <w:lang w:eastAsia="zh-CN"/>
        </w:rPr>
        <w:t>coexistence</w:t>
      </w:r>
      <w:r w:rsidR="009F0731">
        <w:rPr>
          <w:rFonts w:eastAsia="SimSun" w:hint="eastAsia"/>
          <w:lang w:eastAsia="zh-CN"/>
        </w:rPr>
        <w:t xml:space="preserve"> with other nodes, if faster LBT is applied before short PUCCH which is just one or two symbols. And even for long PUCCH, the duration could be less than 1ms with larger SCS. In eLAA, LBT </w:t>
      </w:r>
      <w:r w:rsidR="009F0731">
        <w:rPr>
          <w:rFonts w:eastAsia="SimSun"/>
          <w:lang w:eastAsia="zh-CN"/>
        </w:rPr>
        <w:t>priority</w:t>
      </w:r>
      <w:r w:rsidR="009F0731">
        <w:rPr>
          <w:rFonts w:eastAsia="SimSun" w:hint="eastAsia"/>
          <w:lang w:eastAsia="zh-CN"/>
        </w:rPr>
        <w:t xml:space="preserve"> type 1 can be used for SRS-only </w:t>
      </w:r>
      <w:r w:rsidR="009F0731">
        <w:rPr>
          <w:rFonts w:eastAsia="SimSun"/>
          <w:lang w:eastAsia="zh-CN"/>
        </w:rPr>
        <w:t>transmission</w:t>
      </w:r>
      <w:r w:rsidR="009F0731">
        <w:rPr>
          <w:rFonts w:eastAsia="SimSun" w:hint="eastAsia"/>
          <w:lang w:eastAsia="zh-CN"/>
        </w:rPr>
        <w:t xml:space="preserve"> due to limited </w:t>
      </w:r>
      <w:r w:rsidR="009F0731">
        <w:rPr>
          <w:rFonts w:eastAsia="SimSun"/>
          <w:lang w:eastAsia="zh-CN"/>
        </w:rPr>
        <w:t>duration</w:t>
      </w:r>
      <w:r w:rsidR="009F0731">
        <w:rPr>
          <w:rFonts w:eastAsia="SimSun" w:hint="eastAsia"/>
          <w:lang w:eastAsia="zh-CN"/>
        </w:rPr>
        <w:t xml:space="preserve"> of SRS. Similar LBT mechanism can be studied for PUCCH with comparable duration. </w:t>
      </w:r>
      <w:r w:rsidR="00174406">
        <w:rPr>
          <w:rFonts w:eastAsia="SimSun" w:hint="eastAsia"/>
          <w:lang w:eastAsia="zh-CN"/>
        </w:rPr>
        <w:t xml:space="preserve">Another direction to increase transmission probability is to increase the number of transmission opportunities. For </w:t>
      </w:r>
      <w:r w:rsidR="00174406">
        <w:rPr>
          <w:rFonts w:eastAsia="SimSun"/>
          <w:lang w:eastAsia="zh-CN"/>
        </w:rPr>
        <w:t>example</w:t>
      </w:r>
      <w:r w:rsidR="00174406">
        <w:rPr>
          <w:rFonts w:eastAsia="SimSun" w:hint="eastAsia"/>
          <w:lang w:eastAsia="zh-CN"/>
        </w:rPr>
        <w:t xml:space="preserve">, for one HARQ-ACK feedback, gNB configures </w:t>
      </w:r>
      <w:r w:rsidR="00174406">
        <w:rPr>
          <w:rFonts w:eastAsia="SimSun"/>
          <w:lang w:eastAsia="zh-CN"/>
        </w:rPr>
        <w:t>multiple</w:t>
      </w:r>
      <w:r w:rsidR="00174406">
        <w:rPr>
          <w:rFonts w:eastAsia="SimSun" w:hint="eastAsia"/>
          <w:lang w:eastAsia="zh-CN"/>
        </w:rPr>
        <w:t xml:space="preserve"> transmission </w:t>
      </w:r>
      <w:r w:rsidR="00174406">
        <w:rPr>
          <w:rFonts w:eastAsia="SimSun"/>
          <w:lang w:eastAsia="zh-CN"/>
        </w:rPr>
        <w:t>opportunities</w:t>
      </w:r>
      <w:r w:rsidR="00174406">
        <w:rPr>
          <w:rFonts w:eastAsia="SimSun" w:hint="eastAsia"/>
          <w:lang w:eastAsia="zh-CN"/>
        </w:rPr>
        <w:t xml:space="preserve"> in </w:t>
      </w:r>
      <w:r w:rsidR="00174406">
        <w:rPr>
          <w:rFonts w:eastAsia="SimSun"/>
          <w:lang w:eastAsia="zh-CN"/>
        </w:rPr>
        <w:t>which</w:t>
      </w:r>
      <w:r w:rsidR="00174406">
        <w:rPr>
          <w:rFonts w:eastAsia="SimSun" w:hint="eastAsia"/>
          <w:lang w:eastAsia="zh-CN"/>
        </w:rPr>
        <w:t xml:space="preserve"> UE may transmit HARQ-ACK after </w:t>
      </w:r>
      <w:r w:rsidR="00174406">
        <w:rPr>
          <w:rFonts w:eastAsia="SimSun"/>
          <w:lang w:eastAsia="zh-CN"/>
        </w:rPr>
        <w:t>successful</w:t>
      </w:r>
      <w:r w:rsidR="00174406">
        <w:rPr>
          <w:rFonts w:eastAsia="SimSun" w:hint="eastAsia"/>
          <w:lang w:eastAsia="zh-CN"/>
        </w:rPr>
        <w:t xml:space="preserve"> LBT. </w:t>
      </w:r>
    </w:p>
    <w:p w14:paraId="64803662" w14:textId="0EED8C59" w:rsidR="000C166C" w:rsidRPr="000C166C" w:rsidRDefault="000C166C" w:rsidP="009F0731">
      <w:pPr>
        <w:spacing w:line="288" w:lineRule="auto"/>
        <w:jc w:val="both"/>
        <w:rPr>
          <w:rFonts w:eastAsia="SimSun"/>
          <w:b/>
          <w:u w:val="single"/>
          <w:lang w:eastAsia="zh-CN"/>
        </w:rPr>
      </w:pPr>
      <w:r>
        <w:rPr>
          <w:b/>
          <w:u w:val="single"/>
        </w:rPr>
        <w:t xml:space="preserve">Proposal </w:t>
      </w:r>
      <w:r>
        <w:rPr>
          <w:rFonts w:eastAsia="SimSun" w:hint="eastAsia"/>
          <w:b/>
          <w:u w:val="single"/>
          <w:lang w:eastAsia="zh-CN"/>
        </w:rPr>
        <w:t>1</w:t>
      </w:r>
      <w:r>
        <w:rPr>
          <w:b/>
          <w:u w:val="single"/>
        </w:rPr>
        <w:t>: NR-U</w:t>
      </w:r>
      <w:r>
        <w:rPr>
          <w:rFonts w:eastAsia="SimSun" w:hint="eastAsia"/>
          <w:b/>
          <w:u w:val="single"/>
          <w:lang w:eastAsia="zh-CN"/>
        </w:rPr>
        <w:t xml:space="preserve"> considers HARQ-ACK </w:t>
      </w:r>
      <w:r>
        <w:rPr>
          <w:rFonts w:eastAsia="SimSun"/>
          <w:b/>
          <w:u w:val="single"/>
          <w:lang w:eastAsia="zh-CN"/>
        </w:rPr>
        <w:t>enhancement</w:t>
      </w:r>
      <w:r>
        <w:rPr>
          <w:rFonts w:eastAsia="SimSun" w:hint="eastAsia"/>
          <w:b/>
          <w:u w:val="single"/>
          <w:lang w:eastAsia="zh-CN"/>
        </w:rPr>
        <w:t xml:space="preserve"> with more </w:t>
      </w:r>
      <w:r>
        <w:rPr>
          <w:rFonts w:eastAsia="SimSun"/>
          <w:b/>
          <w:u w:val="single"/>
          <w:lang w:eastAsia="zh-CN"/>
        </w:rPr>
        <w:t>aggressive</w:t>
      </w:r>
      <w:r>
        <w:rPr>
          <w:rFonts w:eastAsia="SimSun" w:hint="eastAsia"/>
          <w:b/>
          <w:u w:val="single"/>
          <w:lang w:eastAsia="zh-CN"/>
        </w:rPr>
        <w:t xml:space="preserve"> LBT and </w:t>
      </w:r>
      <w:r>
        <w:rPr>
          <w:rFonts w:eastAsia="SimSun"/>
          <w:b/>
          <w:u w:val="single"/>
          <w:lang w:eastAsia="zh-CN"/>
        </w:rPr>
        <w:t>multiple</w:t>
      </w:r>
      <w:r>
        <w:rPr>
          <w:rFonts w:eastAsia="SimSun" w:hint="eastAsia"/>
          <w:b/>
          <w:u w:val="single"/>
          <w:lang w:eastAsia="zh-CN"/>
        </w:rPr>
        <w:t xml:space="preserve"> </w:t>
      </w:r>
      <w:r>
        <w:rPr>
          <w:rFonts w:eastAsia="SimSun"/>
          <w:b/>
          <w:u w:val="single"/>
          <w:lang w:eastAsia="zh-CN"/>
        </w:rPr>
        <w:t>transmission</w:t>
      </w:r>
      <w:r>
        <w:rPr>
          <w:rFonts w:eastAsia="SimSun" w:hint="eastAsia"/>
          <w:b/>
          <w:u w:val="single"/>
          <w:lang w:eastAsia="zh-CN"/>
        </w:rPr>
        <w:t xml:space="preserve"> opportunities</w:t>
      </w:r>
      <w:r>
        <w:rPr>
          <w:b/>
          <w:u w:val="single"/>
        </w:rPr>
        <w:t>.</w:t>
      </w:r>
    </w:p>
    <w:p w14:paraId="1336B998" w14:textId="520817E9" w:rsidR="00607D61" w:rsidRDefault="000C166C" w:rsidP="00607D61">
      <w:pPr>
        <w:spacing w:line="288" w:lineRule="auto"/>
        <w:jc w:val="both"/>
        <w:rPr>
          <w:rFonts w:eastAsia="SimSun"/>
          <w:lang w:eastAsia="zh-CN"/>
        </w:rPr>
      </w:pPr>
      <w:r>
        <w:rPr>
          <w:rFonts w:eastAsia="SimSun" w:hint="eastAsia"/>
          <w:lang w:eastAsia="zh-CN"/>
        </w:rPr>
        <w:t xml:space="preserve">In NR phase-1, two types of HARQ-ACK codebook is defined. One is semi-static codebook determined by a set of HARQ-ACK timing and non-overlapped PDSCH candidate occasions within a slot. The other is dynamic codebook </w:t>
      </w:r>
      <w:r>
        <w:rPr>
          <w:rFonts w:eastAsia="SimSun"/>
          <w:lang w:eastAsia="zh-CN"/>
        </w:rPr>
        <w:t>determine</w:t>
      </w:r>
      <w:r>
        <w:rPr>
          <w:rFonts w:eastAsia="SimSun" w:hint="eastAsia"/>
          <w:lang w:eastAsia="zh-CN"/>
        </w:rPr>
        <w:t xml:space="preserve">d by C-DAI and T-DAI. NR-U should study any new </w:t>
      </w:r>
      <w:r>
        <w:rPr>
          <w:rFonts w:eastAsia="SimSun"/>
          <w:lang w:eastAsia="zh-CN"/>
        </w:rPr>
        <w:t>ambiguity</w:t>
      </w:r>
      <w:r>
        <w:rPr>
          <w:rFonts w:eastAsia="SimSun" w:hint="eastAsia"/>
          <w:lang w:eastAsia="zh-CN"/>
        </w:rPr>
        <w:t xml:space="preserve"> issue for these two types of HARQ-ACK </w:t>
      </w:r>
      <w:r>
        <w:rPr>
          <w:rFonts w:eastAsia="SimSun"/>
          <w:lang w:eastAsia="zh-CN"/>
        </w:rPr>
        <w:t>codebook</w:t>
      </w:r>
      <w:r>
        <w:rPr>
          <w:rFonts w:eastAsia="SimSun" w:hint="eastAsia"/>
          <w:lang w:eastAsia="zh-CN"/>
        </w:rPr>
        <w:t xml:space="preserve"> due to uncertainty of LBT and uncertain </w:t>
      </w:r>
      <w:r>
        <w:rPr>
          <w:rFonts w:eastAsia="SimSun"/>
          <w:lang w:eastAsia="zh-CN"/>
        </w:rPr>
        <w:t xml:space="preserve">location </w:t>
      </w:r>
      <w:r>
        <w:rPr>
          <w:rFonts w:eastAsia="SimSun" w:hint="eastAsia"/>
          <w:lang w:eastAsia="zh-CN"/>
        </w:rPr>
        <w:t xml:space="preserve">for HARQ-ACK feedback. Besides, the HARQ-ACK </w:t>
      </w:r>
      <w:r>
        <w:rPr>
          <w:rFonts w:eastAsia="SimSun"/>
          <w:lang w:eastAsia="zh-CN"/>
        </w:rPr>
        <w:t>feedback</w:t>
      </w:r>
      <w:r>
        <w:rPr>
          <w:rFonts w:eastAsia="SimSun" w:hint="eastAsia"/>
          <w:lang w:eastAsia="zh-CN"/>
        </w:rPr>
        <w:t xml:space="preserve"> with all HARQ process can also be studied, if the </w:t>
      </w:r>
      <w:r>
        <w:rPr>
          <w:rFonts w:eastAsia="SimSun"/>
          <w:lang w:eastAsia="zh-CN"/>
        </w:rPr>
        <w:t>HARQ-ACK payload is acceptable.</w:t>
      </w:r>
      <w:r>
        <w:rPr>
          <w:rFonts w:eastAsia="SimSun" w:hint="eastAsia"/>
          <w:lang w:eastAsia="zh-CN"/>
        </w:rPr>
        <w:t xml:space="preserve">   </w:t>
      </w:r>
    </w:p>
    <w:p w14:paraId="47EA4853" w14:textId="0DE47F31" w:rsidR="00894705" w:rsidRPr="000C166C" w:rsidRDefault="000C166C" w:rsidP="000C166C">
      <w:pPr>
        <w:spacing w:line="288" w:lineRule="auto"/>
        <w:jc w:val="both"/>
        <w:rPr>
          <w:rFonts w:eastAsia="SimSun"/>
          <w:b/>
          <w:u w:val="single"/>
          <w:lang w:eastAsia="zh-CN"/>
        </w:rPr>
      </w:pPr>
      <w:r>
        <w:rPr>
          <w:b/>
          <w:u w:val="single"/>
        </w:rPr>
        <w:t xml:space="preserve">Proposal </w:t>
      </w:r>
      <w:r>
        <w:rPr>
          <w:rFonts w:eastAsia="SimSun" w:hint="eastAsia"/>
          <w:b/>
          <w:u w:val="single"/>
          <w:lang w:eastAsia="zh-CN"/>
        </w:rPr>
        <w:t>2</w:t>
      </w:r>
      <w:r>
        <w:rPr>
          <w:b/>
          <w:u w:val="single"/>
        </w:rPr>
        <w:t>: NR-U</w:t>
      </w:r>
      <w:r>
        <w:rPr>
          <w:rFonts w:eastAsia="SimSun" w:hint="eastAsia"/>
          <w:b/>
          <w:u w:val="single"/>
          <w:lang w:eastAsia="zh-CN"/>
        </w:rPr>
        <w:t xml:space="preserve"> considers robust HARQ-ACK codebook design with </w:t>
      </w:r>
      <w:r>
        <w:rPr>
          <w:rFonts w:eastAsia="SimSun"/>
          <w:b/>
          <w:u w:val="single"/>
          <w:lang w:eastAsia="zh-CN"/>
        </w:rPr>
        <w:t>acceptable</w:t>
      </w:r>
      <w:r>
        <w:rPr>
          <w:rFonts w:eastAsia="SimSun" w:hint="eastAsia"/>
          <w:b/>
          <w:u w:val="single"/>
          <w:lang w:eastAsia="zh-CN"/>
        </w:rPr>
        <w:t xml:space="preserve"> </w:t>
      </w:r>
      <w:r w:rsidR="008869D5">
        <w:rPr>
          <w:rFonts w:eastAsia="SimSun"/>
          <w:b/>
          <w:u w:val="single"/>
          <w:lang w:eastAsia="zh-CN"/>
        </w:rPr>
        <w:t>payload.</w:t>
      </w:r>
    </w:p>
    <w:p w14:paraId="6D4A5F15" w14:textId="64E2401D" w:rsidR="00DC6C08" w:rsidRDefault="00DC6C08" w:rsidP="00DC6C0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Pr>
          <w:rFonts w:eastAsia="SimSun" w:hint="eastAsia"/>
          <w:lang w:val="en-US" w:eastAsia="zh-CN"/>
        </w:rPr>
        <w:t xml:space="preserve">HARQ procedure for UL </w:t>
      </w:r>
      <w:r>
        <w:rPr>
          <w:rFonts w:eastAsia="SimSun"/>
          <w:lang w:val="en-US" w:eastAsia="zh-CN"/>
        </w:rPr>
        <w:t>transmission</w:t>
      </w:r>
      <w:r>
        <w:rPr>
          <w:rFonts w:eastAsia="SimSun" w:hint="eastAsia"/>
          <w:lang w:val="en-US" w:eastAsia="zh-CN"/>
        </w:rPr>
        <w:t xml:space="preserve"> </w:t>
      </w:r>
    </w:p>
    <w:p w14:paraId="676AC499" w14:textId="0D30363B" w:rsidR="00D53E44" w:rsidRDefault="004E55DE" w:rsidP="00304EB4">
      <w:pPr>
        <w:spacing w:line="288" w:lineRule="auto"/>
        <w:jc w:val="both"/>
        <w:rPr>
          <w:rFonts w:eastAsia="SimSun"/>
          <w:lang w:val="en-US" w:eastAsia="zh-CN"/>
        </w:rPr>
      </w:pPr>
      <w:r>
        <w:rPr>
          <w:rFonts w:eastAsia="SimSun" w:hint="eastAsia"/>
          <w:lang w:val="en-US" w:eastAsia="zh-CN"/>
        </w:rPr>
        <w:t xml:space="preserve">Similar as DL, NR supports </w:t>
      </w:r>
      <w:r w:rsidRPr="004E55DE">
        <w:rPr>
          <w:rFonts w:eastAsia="SimSun"/>
          <w:lang w:val="en-US" w:eastAsia="zh-CN"/>
        </w:rPr>
        <w:t>asynchronous UL HARQ transmission</w:t>
      </w:r>
      <w:r>
        <w:rPr>
          <w:rFonts w:eastAsia="SimSun" w:hint="eastAsia"/>
          <w:lang w:val="en-US" w:eastAsia="zh-CN"/>
        </w:rPr>
        <w:t xml:space="preserve">. The </w:t>
      </w:r>
      <w:r w:rsidRPr="00E574E8">
        <w:rPr>
          <w:lang w:val="en-US"/>
        </w:rPr>
        <w:t xml:space="preserve">HARQ-ACK feedback information for uplink data transmission is </w:t>
      </w:r>
      <w:r>
        <w:rPr>
          <w:lang w:val="en-US"/>
        </w:rPr>
        <w:t>informed</w:t>
      </w:r>
      <w:r w:rsidRPr="00E574E8">
        <w:rPr>
          <w:lang w:val="en-US"/>
        </w:rPr>
        <w:t xml:space="preserve"> by NDI in a UL grant, </w:t>
      </w:r>
      <w:r>
        <w:rPr>
          <w:rFonts w:eastAsia="SimSun" w:hint="eastAsia"/>
          <w:lang w:val="en-US" w:eastAsia="zh-CN"/>
        </w:rPr>
        <w:t xml:space="preserve">and the timing relationship between UL grant and PUSCH is not fixed. The same </w:t>
      </w:r>
      <w:r>
        <w:rPr>
          <w:rFonts w:eastAsia="SimSun"/>
          <w:lang w:val="en-US" w:eastAsia="zh-CN"/>
        </w:rPr>
        <w:t>procedure</w:t>
      </w:r>
      <w:r>
        <w:rPr>
          <w:rFonts w:eastAsia="SimSun" w:hint="eastAsia"/>
          <w:lang w:val="en-US" w:eastAsia="zh-CN"/>
        </w:rPr>
        <w:t xml:space="preserve"> can be</w:t>
      </w:r>
      <w:r w:rsidR="000E2EC1">
        <w:rPr>
          <w:rFonts w:eastAsia="SimSun" w:hint="eastAsia"/>
          <w:lang w:val="en-US" w:eastAsia="zh-CN"/>
        </w:rPr>
        <w:t xml:space="preserve"> applied to NR-U. </w:t>
      </w:r>
    </w:p>
    <w:p w14:paraId="08683E8B" w14:textId="286F1A89" w:rsidR="000E2EC1" w:rsidRPr="005F21BD" w:rsidRDefault="000E2EC1" w:rsidP="00304EB4">
      <w:pPr>
        <w:spacing w:line="288" w:lineRule="auto"/>
        <w:jc w:val="both"/>
        <w:rPr>
          <w:rFonts w:eastAsia="SimSun"/>
          <w:lang w:val="en-US" w:eastAsia="zh-CN"/>
        </w:rPr>
      </w:pPr>
      <w:r>
        <w:rPr>
          <w:rFonts w:eastAsia="SimSun"/>
          <w:lang w:val="en-US" w:eastAsia="zh-CN"/>
        </w:rPr>
        <w:t>In</w:t>
      </w:r>
      <w:r>
        <w:rPr>
          <w:rFonts w:eastAsia="SimSun" w:hint="eastAsia"/>
          <w:lang w:val="en-US" w:eastAsia="zh-CN"/>
        </w:rPr>
        <w:t xml:space="preserve"> NR-U, the HARQ-ACK feedback is not only for PUSCH </w:t>
      </w:r>
      <w:r>
        <w:rPr>
          <w:rFonts w:eastAsia="SimSun"/>
          <w:lang w:val="en-US" w:eastAsia="zh-CN"/>
        </w:rPr>
        <w:t>transmission</w:t>
      </w:r>
      <w:r>
        <w:rPr>
          <w:rFonts w:eastAsia="SimSun" w:hint="eastAsia"/>
          <w:lang w:val="en-US" w:eastAsia="zh-CN"/>
        </w:rPr>
        <w:t xml:space="preserve"> </w:t>
      </w:r>
      <w:r>
        <w:rPr>
          <w:rFonts w:eastAsia="SimSun"/>
          <w:lang w:val="en-US" w:eastAsia="zh-CN"/>
        </w:rPr>
        <w:t>acknowledgment</w:t>
      </w:r>
      <w:r>
        <w:rPr>
          <w:rFonts w:eastAsia="SimSun" w:hint="eastAsia"/>
          <w:lang w:val="en-US" w:eastAsia="zh-CN"/>
        </w:rPr>
        <w:t xml:space="preserve">, it is also for CWS adjustment. If ACK of reference HARQ_ID is received, CWS is reset, otherwise CWS is doubled. </w:t>
      </w:r>
      <w:r w:rsidR="00D53E44">
        <w:rPr>
          <w:rFonts w:eastAsia="SimSun" w:hint="eastAsia"/>
          <w:lang w:val="en-US" w:eastAsia="zh-CN"/>
        </w:rPr>
        <w:t>According to UL-grant based HARQ-ACK indication, i</w:t>
      </w:r>
      <w:r>
        <w:rPr>
          <w:rFonts w:eastAsia="SimSun"/>
          <w:lang w:val="en-US" w:eastAsia="zh-CN"/>
        </w:rPr>
        <w:t>f</w:t>
      </w:r>
      <w:r>
        <w:rPr>
          <w:rFonts w:eastAsia="SimSun" w:hint="eastAsia"/>
          <w:lang w:val="en-US" w:eastAsia="zh-CN"/>
        </w:rPr>
        <w:t xml:space="preserve"> PUSCH of </w:t>
      </w:r>
      <w:r>
        <w:rPr>
          <w:rFonts w:eastAsia="SimSun"/>
          <w:lang w:val="en-US" w:eastAsia="zh-CN"/>
        </w:rPr>
        <w:t>reference</w:t>
      </w:r>
      <w:r>
        <w:rPr>
          <w:rFonts w:eastAsia="SimSun" w:hint="eastAsia"/>
          <w:lang w:val="en-US" w:eastAsia="zh-CN"/>
        </w:rPr>
        <w:t xml:space="preserve"> HARQ_ID is correctly decode by gNB, gNB has to schedule a UL burst including at least the reference HARQ_ID with </w:t>
      </w:r>
      <w:r>
        <w:rPr>
          <w:rFonts w:eastAsia="SimSun"/>
          <w:lang w:val="en-US" w:eastAsia="zh-CN"/>
        </w:rPr>
        <w:t>toggled</w:t>
      </w:r>
      <w:r>
        <w:rPr>
          <w:rFonts w:eastAsia="SimSun" w:hint="eastAsia"/>
          <w:lang w:val="en-US" w:eastAsia="zh-CN"/>
        </w:rPr>
        <w:t xml:space="preserve"> NDI to indicate ACK to avoid </w:t>
      </w:r>
      <w:r>
        <w:rPr>
          <w:rFonts w:eastAsia="SimSun"/>
          <w:lang w:val="en-US" w:eastAsia="zh-CN"/>
        </w:rPr>
        <w:t>undesirable</w:t>
      </w:r>
      <w:r>
        <w:rPr>
          <w:rFonts w:eastAsia="SimSun" w:hint="eastAsia"/>
          <w:lang w:val="en-US" w:eastAsia="zh-CN"/>
        </w:rPr>
        <w:t xml:space="preserve"> increase of CWS. Obviously, the UL scheduling fl</w:t>
      </w:r>
      <w:r w:rsidR="00D53E44">
        <w:rPr>
          <w:rFonts w:eastAsia="SimSun" w:hint="eastAsia"/>
          <w:lang w:val="en-US" w:eastAsia="zh-CN"/>
        </w:rPr>
        <w:t>exibility is restricted. Furthermore,</w:t>
      </w:r>
      <w:r w:rsidR="005F21BD">
        <w:rPr>
          <w:rFonts w:eastAsia="SimSun" w:hint="eastAsia"/>
          <w:lang w:val="en-US" w:eastAsia="zh-CN"/>
        </w:rPr>
        <w:t xml:space="preserve"> the </w:t>
      </w:r>
      <w:r w:rsidR="005F21BD">
        <w:rPr>
          <w:lang w:val="en-US"/>
        </w:rPr>
        <w:t>signaling overhead for HARQ-ACK feedback may not be negligible</w:t>
      </w:r>
      <w:r w:rsidR="005F21BD">
        <w:rPr>
          <w:rFonts w:eastAsia="SimSun" w:hint="eastAsia"/>
          <w:lang w:val="en-US" w:eastAsia="zh-CN"/>
        </w:rPr>
        <w:t xml:space="preserve"> if a </w:t>
      </w:r>
      <w:r w:rsidR="005F21BD">
        <w:rPr>
          <w:lang w:val="en-US"/>
        </w:rPr>
        <w:t xml:space="preserve">UL grant </w:t>
      </w:r>
      <w:r w:rsidR="005F21BD">
        <w:rPr>
          <w:rFonts w:eastAsia="SimSun" w:hint="eastAsia"/>
          <w:lang w:val="en-US" w:eastAsia="zh-CN"/>
        </w:rPr>
        <w:t xml:space="preserve">is transmitted </w:t>
      </w:r>
      <w:r w:rsidR="005F21BD" w:rsidRPr="00E574E8">
        <w:rPr>
          <w:lang w:val="en-US"/>
        </w:rPr>
        <w:t xml:space="preserve">to indicate acknowledgement for </w:t>
      </w:r>
      <w:r w:rsidR="005F21BD">
        <w:rPr>
          <w:rFonts w:eastAsia="SimSun" w:hint="eastAsia"/>
          <w:lang w:val="en-US" w:eastAsia="zh-CN"/>
        </w:rPr>
        <w:t>each</w:t>
      </w:r>
      <w:r w:rsidR="005F21BD">
        <w:rPr>
          <w:lang w:val="en-US"/>
        </w:rPr>
        <w:t xml:space="preserve"> corresponding </w:t>
      </w:r>
      <w:r w:rsidR="005F21BD" w:rsidRPr="00E574E8">
        <w:rPr>
          <w:lang w:val="en-US"/>
        </w:rPr>
        <w:t>uplink transmission</w:t>
      </w:r>
      <w:r w:rsidR="005F21BD">
        <w:rPr>
          <w:rFonts w:eastAsia="SimSun" w:hint="eastAsia"/>
          <w:lang w:val="en-US" w:eastAsia="zh-CN"/>
        </w:rPr>
        <w:t xml:space="preserve">, when </w:t>
      </w:r>
      <w:r w:rsidR="005F21BD">
        <w:rPr>
          <w:lang w:val="en-US"/>
        </w:rPr>
        <w:t>multiple HARQ processes are activated</w:t>
      </w:r>
      <w:r w:rsidR="005F21BD">
        <w:rPr>
          <w:rFonts w:eastAsia="SimSun" w:hint="eastAsia"/>
          <w:lang w:val="en-US" w:eastAsia="zh-CN"/>
        </w:rPr>
        <w:t xml:space="preserve">. </w:t>
      </w:r>
    </w:p>
    <w:p w14:paraId="2A720937" w14:textId="721B7A04" w:rsidR="005F21BD" w:rsidRDefault="00B25327" w:rsidP="00304EB4">
      <w:pPr>
        <w:spacing w:line="288" w:lineRule="auto"/>
        <w:jc w:val="both"/>
        <w:rPr>
          <w:rFonts w:eastAsia="SimSun"/>
          <w:lang w:val="en-US" w:eastAsia="zh-CN"/>
        </w:rPr>
      </w:pPr>
      <w:r w:rsidRPr="00E574E8">
        <w:rPr>
          <w:lang w:val="en-US"/>
        </w:rPr>
        <w:lastRenderedPageBreak/>
        <w:t xml:space="preserve">Therefore, it is </w:t>
      </w:r>
      <w:r>
        <w:rPr>
          <w:lang w:val="en-US"/>
        </w:rPr>
        <w:t xml:space="preserve">beneficial </w:t>
      </w:r>
      <w:r w:rsidRPr="00E574E8">
        <w:rPr>
          <w:lang w:val="en-US"/>
        </w:rPr>
        <w:t xml:space="preserve">for NR-U to introduce </w:t>
      </w:r>
      <w:r>
        <w:rPr>
          <w:lang w:val="en-US"/>
        </w:rPr>
        <w:t xml:space="preserve">additional </w:t>
      </w:r>
      <w:r w:rsidRPr="00E574E8">
        <w:rPr>
          <w:lang w:val="en-US"/>
        </w:rPr>
        <w:t xml:space="preserve">HARQ-ACK feedback mechanism to </w:t>
      </w:r>
      <w:r>
        <w:rPr>
          <w:lang w:val="en-US"/>
        </w:rPr>
        <w:t xml:space="preserve">inform HARQ-ACK information for more than one HARQ process and to </w:t>
      </w:r>
      <w:r w:rsidRPr="00E574E8">
        <w:rPr>
          <w:lang w:val="en-US"/>
        </w:rPr>
        <w:t>facilitate the latest HARQ-ACK information with marginal overhead as much as possible.</w:t>
      </w:r>
      <w:r>
        <w:rPr>
          <w:lang w:val="en-US"/>
        </w:rPr>
        <w:t xml:space="preserve"> HARQ-ACK feedback mechanism introduced for Rel-15 </w:t>
      </w:r>
      <w:r w:rsidR="00F35052">
        <w:rPr>
          <w:rFonts w:eastAsia="SimSun" w:hint="eastAsia"/>
          <w:lang w:val="en-US" w:eastAsia="zh-CN"/>
        </w:rPr>
        <w:t>Fe</w:t>
      </w:r>
      <w:r>
        <w:rPr>
          <w:lang w:val="en-US"/>
        </w:rPr>
        <w:t>LAA</w:t>
      </w:r>
      <w:r w:rsidR="005F21BD">
        <w:rPr>
          <w:lang w:val="en-US"/>
        </w:rPr>
        <w:t xml:space="preserve"> could be a baseline</w:t>
      </w:r>
      <w:r w:rsidR="005F21BD">
        <w:rPr>
          <w:rFonts w:eastAsia="SimSun" w:hint="eastAsia"/>
          <w:lang w:val="en-US" w:eastAsia="zh-CN"/>
        </w:rPr>
        <w:t xml:space="preserve">, i.e., a dedicated DCI including the explicit HARQ-ACK feedback for all HARQ processes. </w:t>
      </w:r>
    </w:p>
    <w:p w14:paraId="6BECF5EE" w14:textId="60683449" w:rsidR="00385CB9" w:rsidRDefault="00385CB9" w:rsidP="00304EB4">
      <w:pPr>
        <w:spacing w:after="0" w:line="288" w:lineRule="auto"/>
        <w:jc w:val="both"/>
        <w:rPr>
          <w:rFonts w:eastAsia="SimSun"/>
          <w:b/>
          <w:u w:val="single"/>
          <w:lang w:eastAsia="zh-CN"/>
        </w:rPr>
      </w:pPr>
      <w:r w:rsidRPr="00E574E8">
        <w:rPr>
          <w:b/>
          <w:u w:val="single"/>
        </w:rPr>
        <w:t xml:space="preserve">Proposal </w:t>
      </w:r>
      <w:r w:rsidR="008869D5">
        <w:rPr>
          <w:rFonts w:eastAsia="SimSun" w:hint="eastAsia"/>
          <w:b/>
          <w:u w:val="single"/>
          <w:lang w:eastAsia="zh-CN"/>
        </w:rPr>
        <w:t>3</w:t>
      </w:r>
      <w:r w:rsidRPr="00E574E8">
        <w:rPr>
          <w:b/>
          <w:u w:val="single"/>
        </w:rPr>
        <w:t>: NR-U consider</w:t>
      </w:r>
      <w:r>
        <w:rPr>
          <w:rFonts w:eastAsia="SimSun" w:hint="eastAsia"/>
          <w:b/>
          <w:u w:val="single"/>
          <w:lang w:eastAsia="zh-CN"/>
        </w:rPr>
        <w:t xml:space="preserve">s explicit HARQ-ACK feedback by a dedicated DCI </w:t>
      </w:r>
      <w:r w:rsidRPr="00E574E8">
        <w:rPr>
          <w:b/>
          <w:u w:val="single"/>
        </w:rPr>
        <w:t xml:space="preserve">to </w:t>
      </w:r>
      <w:r>
        <w:rPr>
          <w:b/>
          <w:u w:val="single"/>
        </w:rPr>
        <w:t xml:space="preserve">efficiently </w:t>
      </w:r>
      <w:r w:rsidRPr="00E574E8">
        <w:rPr>
          <w:b/>
          <w:u w:val="single"/>
        </w:rPr>
        <w:t>facilitate the latest HARQ-ACK information in channel access procedure</w:t>
      </w:r>
      <w:r>
        <w:rPr>
          <w:rFonts w:eastAsia="SimSun" w:hint="eastAsia"/>
          <w:b/>
          <w:u w:val="single"/>
          <w:lang w:eastAsia="zh-CN"/>
        </w:rPr>
        <w:t xml:space="preserve">. </w:t>
      </w:r>
    </w:p>
    <w:p w14:paraId="7CA39DF3" w14:textId="77777777" w:rsidR="00385CB9" w:rsidRDefault="00385CB9" w:rsidP="00304EB4">
      <w:pPr>
        <w:spacing w:after="0" w:line="288" w:lineRule="auto"/>
        <w:jc w:val="both"/>
        <w:rPr>
          <w:rFonts w:eastAsia="SimSun"/>
          <w:b/>
          <w:u w:val="single"/>
          <w:lang w:eastAsia="zh-CN"/>
        </w:rPr>
      </w:pPr>
    </w:p>
    <w:p w14:paraId="1FFA7BC4" w14:textId="6EBC9117" w:rsidR="00D53E44" w:rsidRPr="00D53E44" w:rsidRDefault="00425375" w:rsidP="00304EB4">
      <w:pPr>
        <w:spacing w:line="288" w:lineRule="auto"/>
        <w:jc w:val="both"/>
        <w:rPr>
          <w:rFonts w:eastAsia="SimSun"/>
          <w:lang w:val="en-US" w:eastAsia="zh-CN"/>
        </w:rPr>
      </w:pPr>
      <w:r>
        <w:rPr>
          <w:rFonts w:eastAsia="SimSun" w:hint="eastAsia"/>
          <w:lang w:val="en-US" w:eastAsia="zh-CN"/>
        </w:rPr>
        <w:t xml:space="preserve">For PUSCH transmission with configured grant, the retransmission/new </w:t>
      </w:r>
      <w:r>
        <w:rPr>
          <w:rFonts w:eastAsia="SimSun"/>
          <w:lang w:val="en-US" w:eastAsia="zh-CN"/>
        </w:rPr>
        <w:t>transmission</w:t>
      </w:r>
      <w:r>
        <w:rPr>
          <w:rFonts w:eastAsia="SimSun" w:hint="eastAsia"/>
          <w:lang w:val="en-US" w:eastAsia="zh-CN"/>
        </w:rPr>
        <w:t xml:space="preserve"> can be determined by the HARQ-ACK feedback</w:t>
      </w:r>
      <w:r w:rsidR="008528C4">
        <w:rPr>
          <w:rFonts w:eastAsia="SimSun" w:hint="eastAsia"/>
          <w:lang w:val="en-US" w:eastAsia="zh-CN"/>
        </w:rPr>
        <w:t xml:space="preserve"> DCI. </w:t>
      </w:r>
      <w:r w:rsidR="00F35052">
        <w:rPr>
          <w:rFonts w:eastAsia="SimSun" w:hint="eastAsia"/>
          <w:lang w:val="en-US" w:eastAsia="zh-CN"/>
        </w:rPr>
        <w:t xml:space="preserve">If NACK is received, UE can attempt the </w:t>
      </w:r>
      <w:r w:rsidR="00F35052">
        <w:rPr>
          <w:rFonts w:eastAsia="SimSun"/>
          <w:lang w:val="en-US" w:eastAsia="zh-CN"/>
        </w:rPr>
        <w:t>retransmission</w:t>
      </w:r>
      <w:r w:rsidR="00F35052">
        <w:rPr>
          <w:rFonts w:eastAsia="SimSun" w:hint="eastAsia"/>
          <w:lang w:val="en-US" w:eastAsia="zh-CN"/>
        </w:rPr>
        <w:t xml:space="preserve"> in the earliest available configured </w:t>
      </w:r>
      <w:r w:rsidR="00F35052">
        <w:rPr>
          <w:rFonts w:eastAsia="SimSun"/>
          <w:lang w:val="en-US" w:eastAsia="zh-CN"/>
        </w:rPr>
        <w:t>resource</w:t>
      </w:r>
      <w:r w:rsidR="00F35052">
        <w:rPr>
          <w:rFonts w:eastAsia="SimSun" w:hint="eastAsia"/>
          <w:lang w:val="en-US" w:eastAsia="zh-CN"/>
        </w:rPr>
        <w:t xml:space="preserve">, and if ACK is </w:t>
      </w:r>
      <w:r w:rsidR="00F35052">
        <w:rPr>
          <w:rFonts w:eastAsia="SimSun"/>
          <w:lang w:val="en-US" w:eastAsia="zh-CN"/>
        </w:rPr>
        <w:t>received</w:t>
      </w:r>
      <w:r w:rsidR="00F35052">
        <w:rPr>
          <w:rFonts w:eastAsia="SimSun" w:hint="eastAsia"/>
          <w:lang w:val="en-US" w:eastAsia="zh-CN"/>
        </w:rPr>
        <w:t>, UE may attempt a new t</w:t>
      </w:r>
      <w:r w:rsidR="00F35052">
        <w:rPr>
          <w:rFonts w:eastAsia="SimSun"/>
          <w:lang w:val="en-US" w:eastAsia="zh-CN"/>
        </w:rPr>
        <w:t>ransmission</w:t>
      </w:r>
      <w:r w:rsidR="00F35052">
        <w:rPr>
          <w:rFonts w:eastAsia="SimSun" w:hint="eastAsia"/>
          <w:lang w:val="en-US" w:eastAsia="zh-CN"/>
        </w:rPr>
        <w:t xml:space="preserve"> in the earliest available configured </w:t>
      </w:r>
      <w:r w:rsidR="00F35052">
        <w:rPr>
          <w:rFonts w:eastAsia="SimSun"/>
          <w:lang w:val="en-US" w:eastAsia="zh-CN"/>
        </w:rPr>
        <w:t>resource</w:t>
      </w:r>
      <w:r w:rsidR="00F35052">
        <w:rPr>
          <w:rFonts w:eastAsia="SimSun" w:hint="eastAsia"/>
          <w:lang w:val="en-US" w:eastAsia="zh-CN"/>
        </w:rPr>
        <w:t xml:space="preserve"> if there is UL traffic in the buffer. </w:t>
      </w:r>
      <w:r w:rsidR="00F35052">
        <w:rPr>
          <w:rFonts w:eastAsia="SimSun"/>
          <w:lang w:val="en-US" w:eastAsia="zh-CN"/>
        </w:rPr>
        <w:t>T</w:t>
      </w:r>
      <w:r w:rsidR="00F35052">
        <w:rPr>
          <w:rFonts w:eastAsia="SimSun" w:hint="eastAsia"/>
          <w:lang w:val="en-US" w:eastAsia="zh-CN"/>
        </w:rPr>
        <w:t>he timing relation between HARQ-ACK feedback and (</w:t>
      </w:r>
      <w:r w:rsidR="00F35052">
        <w:rPr>
          <w:rFonts w:eastAsia="SimSun"/>
          <w:lang w:val="en-US" w:eastAsia="zh-CN"/>
        </w:rPr>
        <w:t>re</w:t>
      </w:r>
      <w:r w:rsidR="00F35052">
        <w:rPr>
          <w:rFonts w:eastAsia="SimSun" w:hint="eastAsia"/>
          <w:lang w:val="en-US" w:eastAsia="zh-CN"/>
        </w:rPr>
        <w:t>)</w:t>
      </w:r>
      <w:r w:rsidR="00F35052">
        <w:rPr>
          <w:rFonts w:eastAsia="SimSun"/>
          <w:lang w:val="en-US" w:eastAsia="zh-CN"/>
        </w:rPr>
        <w:t>transmission</w:t>
      </w:r>
      <w:r w:rsidR="00F35052">
        <w:rPr>
          <w:rFonts w:eastAsia="SimSun" w:hint="eastAsia"/>
          <w:lang w:val="en-US" w:eastAsia="zh-CN"/>
        </w:rPr>
        <w:t xml:space="preserve"> is flexible and is not tied to HARQ process either, as long as UE can inform gNB about the HARQ ID along with PUSCH, which is already </w:t>
      </w:r>
      <w:r w:rsidR="00F35052">
        <w:rPr>
          <w:rFonts w:eastAsia="SimSun"/>
          <w:lang w:val="en-US" w:eastAsia="zh-CN"/>
        </w:rPr>
        <w:t>supported</w:t>
      </w:r>
      <w:r w:rsidR="00F35052">
        <w:rPr>
          <w:rFonts w:eastAsia="SimSun" w:hint="eastAsia"/>
          <w:lang w:val="en-US" w:eastAsia="zh-CN"/>
        </w:rPr>
        <w:t xml:space="preserve"> </w:t>
      </w:r>
      <w:r w:rsidR="00385CB9">
        <w:rPr>
          <w:rFonts w:eastAsia="SimSun" w:hint="eastAsia"/>
          <w:lang w:val="en-US" w:eastAsia="zh-CN"/>
        </w:rPr>
        <w:t xml:space="preserve">in FeLAA. The similar procedure should be supported by NR-U. </w:t>
      </w:r>
    </w:p>
    <w:p w14:paraId="35EFE954" w14:textId="67294E81" w:rsidR="00385CB9" w:rsidRPr="00385CB9" w:rsidRDefault="00385CB9" w:rsidP="00304EB4">
      <w:pPr>
        <w:spacing w:after="0" w:line="288" w:lineRule="auto"/>
        <w:jc w:val="both"/>
        <w:rPr>
          <w:rFonts w:eastAsia="SimSun"/>
          <w:b/>
          <w:u w:val="single"/>
          <w:lang w:eastAsia="zh-CN"/>
        </w:rPr>
      </w:pPr>
      <w:r w:rsidRPr="00E574E8">
        <w:rPr>
          <w:b/>
          <w:u w:val="single"/>
        </w:rPr>
        <w:t xml:space="preserve">Proposal </w:t>
      </w:r>
      <w:r w:rsidR="008869D5">
        <w:rPr>
          <w:rFonts w:eastAsia="SimSun" w:hint="eastAsia"/>
          <w:b/>
          <w:u w:val="single"/>
          <w:lang w:eastAsia="zh-CN"/>
        </w:rPr>
        <w:t>4</w:t>
      </w:r>
      <w:r w:rsidRPr="00E574E8">
        <w:rPr>
          <w:b/>
          <w:u w:val="single"/>
        </w:rPr>
        <w:t>:</w:t>
      </w:r>
      <w:r>
        <w:rPr>
          <w:rFonts w:eastAsia="SimSun" w:hint="eastAsia"/>
          <w:b/>
          <w:u w:val="single"/>
          <w:lang w:eastAsia="zh-CN"/>
        </w:rPr>
        <w:t xml:space="preserve"> NR-U considers flexible PUSCH transmission with configured grant without fixed timing relation between HARQ ID and transmission resource. </w:t>
      </w:r>
    </w:p>
    <w:p w14:paraId="66DB603A" w14:textId="10F95599" w:rsidR="004F5DEB" w:rsidRDefault="004F5DEB" w:rsidP="00304EB4">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rFonts w:eastAsia="SimSun" w:hint="eastAsia"/>
          <w:lang w:val="en-US" w:eastAsia="zh-CN"/>
        </w:rPr>
        <w:t>Others</w:t>
      </w:r>
    </w:p>
    <w:p w14:paraId="090791CD" w14:textId="7D8EC112" w:rsidR="004F5DEB" w:rsidRPr="004F5DEB" w:rsidRDefault="004F5DEB" w:rsidP="00304EB4">
      <w:pPr>
        <w:spacing w:line="288" w:lineRule="auto"/>
        <w:jc w:val="both"/>
        <w:rPr>
          <w:rFonts w:eastAsia="SimSun"/>
          <w:lang w:eastAsia="zh-CN"/>
        </w:rPr>
      </w:pPr>
      <w:r>
        <w:rPr>
          <w:rFonts w:eastAsia="SimSun" w:hint="eastAsia"/>
          <w:lang w:eastAsia="zh-CN"/>
        </w:rPr>
        <w:t xml:space="preserve">CBG-based HARQ-ACK feedback and scheduling is a new feature in NR phase-1. The decoding </w:t>
      </w:r>
      <w:r>
        <w:rPr>
          <w:rFonts w:eastAsia="SimSun"/>
          <w:lang w:eastAsia="zh-CN"/>
        </w:rPr>
        <w:t>performance</w:t>
      </w:r>
      <w:r>
        <w:rPr>
          <w:rFonts w:eastAsia="SimSun" w:hint="eastAsia"/>
          <w:lang w:eastAsia="zh-CN"/>
        </w:rPr>
        <w:t xml:space="preserve"> over different symbols may vary dramatically on </w:t>
      </w:r>
      <w:r>
        <w:rPr>
          <w:rFonts w:eastAsia="SimSun"/>
          <w:lang w:eastAsia="zh-CN"/>
        </w:rPr>
        <w:t>unlicensed</w:t>
      </w:r>
      <w:r>
        <w:rPr>
          <w:rFonts w:eastAsia="SimSun" w:hint="eastAsia"/>
          <w:lang w:eastAsia="zh-CN"/>
        </w:rPr>
        <w:t xml:space="preserve"> band with unexpected interference, </w:t>
      </w:r>
      <w:r w:rsidR="000C166C">
        <w:rPr>
          <w:rFonts w:eastAsia="SimSun" w:hint="eastAsia"/>
          <w:lang w:eastAsia="zh-CN"/>
        </w:rPr>
        <w:t xml:space="preserve">e.g., hidden node, and also in the scenario that some UL/DL </w:t>
      </w:r>
      <w:r w:rsidR="000C166C">
        <w:rPr>
          <w:rFonts w:eastAsia="SimSun"/>
          <w:lang w:eastAsia="zh-CN"/>
        </w:rPr>
        <w:t>transmission</w:t>
      </w:r>
      <w:r w:rsidR="000C166C">
        <w:rPr>
          <w:rFonts w:eastAsia="SimSun" w:hint="eastAsia"/>
          <w:lang w:eastAsia="zh-CN"/>
        </w:rPr>
        <w:t xml:space="preserve"> is dropped/</w:t>
      </w:r>
      <w:r w:rsidR="000C166C">
        <w:rPr>
          <w:rFonts w:eastAsia="SimSun"/>
          <w:lang w:eastAsia="zh-CN"/>
        </w:rPr>
        <w:t>punctured</w:t>
      </w:r>
      <w:r w:rsidR="000C166C">
        <w:rPr>
          <w:rFonts w:eastAsia="SimSun" w:hint="eastAsia"/>
          <w:lang w:eastAsia="zh-CN"/>
        </w:rPr>
        <w:t xml:space="preserve"> in initial partial slot. Therefore, the CBG-based HARQ procedure should also be supported in NR-U.  </w:t>
      </w:r>
    </w:p>
    <w:p w14:paraId="4F901DFD" w14:textId="4596B231" w:rsidR="004F5DEB" w:rsidRPr="004F5DEB" w:rsidRDefault="000C166C" w:rsidP="00304EB4">
      <w:pPr>
        <w:spacing w:line="288" w:lineRule="auto"/>
        <w:jc w:val="both"/>
        <w:rPr>
          <w:rFonts w:eastAsia="SimSun"/>
          <w:b/>
          <w:u w:val="single"/>
          <w:lang w:eastAsia="zh-CN"/>
        </w:rPr>
      </w:pPr>
      <w:r w:rsidRPr="00E574E8">
        <w:rPr>
          <w:b/>
          <w:u w:val="single"/>
        </w:rPr>
        <w:t xml:space="preserve">Proposal </w:t>
      </w:r>
      <w:r w:rsidR="008869D5">
        <w:rPr>
          <w:rFonts w:eastAsia="SimSun" w:hint="eastAsia"/>
          <w:b/>
          <w:u w:val="single"/>
          <w:lang w:eastAsia="zh-CN"/>
        </w:rPr>
        <w:t>5</w:t>
      </w:r>
      <w:r w:rsidRPr="00E574E8">
        <w:rPr>
          <w:b/>
          <w:u w:val="single"/>
        </w:rPr>
        <w:t>:</w:t>
      </w:r>
      <w:r>
        <w:rPr>
          <w:rFonts w:eastAsia="SimSun" w:hint="eastAsia"/>
          <w:b/>
          <w:u w:val="single"/>
          <w:lang w:eastAsia="zh-CN"/>
        </w:rPr>
        <w:t xml:space="preserve"> NR-U considers CBG-based HARQ-ACK feedback and scheduling. </w:t>
      </w:r>
    </w:p>
    <w:p w14:paraId="4D69312E" w14:textId="158770C2" w:rsidR="00F44783" w:rsidRDefault="00F44783" w:rsidP="00304EB4">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rFonts w:eastAsia="SimSun" w:hint="eastAsia"/>
          <w:lang w:val="en-US" w:eastAsia="zh-CN"/>
        </w:rPr>
        <w:t>Conclusions</w:t>
      </w:r>
    </w:p>
    <w:p w14:paraId="721E762D" w14:textId="77777777" w:rsidR="00815493" w:rsidRDefault="00815493" w:rsidP="00304EB4">
      <w:pPr>
        <w:spacing w:line="288" w:lineRule="auto"/>
        <w:rPr>
          <w:rFonts w:eastAsia="SimSun"/>
          <w:lang w:eastAsia="zh-CN"/>
        </w:rPr>
      </w:pPr>
      <w:r w:rsidRPr="00031EF0">
        <w:t xml:space="preserve">The </w:t>
      </w:r>
      <w:r>
        <w:t>proposals made in this contribution are summarized below:</w:t>
      </w:r>
    </w:p>
    <w:p w14:paraId="13402F99" w14:textId="77777777" w:rsidR="008869D5" w:rsidRPr="008869D5" w:rsidRDefault="008869D5" w:rsidP="00304EB4">
      <w:pPr>
        <w:spacing w:line="288" w:lineRule="auto"/>
        <w:jc w:val="both"/>
        <w:rPr>
          <w:b/>
          <w:u w:val="single"/>
        </w:rPr>
      </w:pPr>
      <w:r>
        <w:rPr>
          <w:b/>
          <w:u w:val="single"/>
        </w:rPr>
        <w:t xml:space="preserve">Proposal </w:t>
      </w:r>
      <w:r>
        <w:rPr>
          <w:rFonts w:eastAsia="SimSun" w:hint="eastAsia"/>
          <w:b/>
          <w:u w:val="single"/>
          <w:lang w:eastAsia="zh-CN"/>
        </w:rPr>
        <w:t>1</w:t>
      </w:r>
      <w:r>
        <w:rPr>
          <w:b/>
          <w:u w:val="single"/>
        </w:rPr>
        <w:t>: NR-U</w:t>
      </w:r>
      <w:r>
        <w:rPr>
          <w:rFonts w:eastAsia="SimSun" w:hint="eastAsia"/>
          <w:b/>
          <w:u w:val="single"/>
          <w:lang w:eastAsia="zh-CN"/>
        </w:rPr>
        <w:t xml:space="preserve"> considers HARQ-ACK </w:t>
      </w:r>
      <w:r>
        <w:rPr>
          <w:rFonts w:eastAsia="SimSun"/>
          <w:b/>
          <w:u w:val="single"/>
          <w:lang w:eastAsia="zh-CN"/>
        </w:rPr>
        <w:t>enhancement</w:t>
      </w:r>
      <w:r>
        <w:rPr>
          <w:rFonts w:eastAsia="SimSun" w:hint="eastAsia"/>
          <w:b/>
          <w:u w:val="single"/>
          <w:lang w:eastAsia="zh-CN"/>
        </w:rPr>
        <w:t xml:space="preserve"> with more </w:t>
      </w:r>
      <w:r>
        <w:rPr>
          <w:rFonts w:eastAsia="SimSun"/>
          <w:b/>
          <w:u w:val="single"/>
          <w:lang w:eastAsia="zh-CN"/>
        </w:rPr>
        <w:t>aggressive</w:t>
      </w:r>
      <w:r>
        <w:rPr>
          <w:rFonts w:eastAsia="SimSun" w:hint="eastAsia"/>
          <w:b/>
          <w:u w:val="single"/>
          <w:lang w:eastAsia="zh-CN"/>
        </w:rPr>
        <w:t xml:space="preserve"> LBT and </w:t>
      </w:r>
      <w:r>
        <w:rPr>
          <w:rFonts w:eastAsia="SimSun"/>
          <w:b/>
          <w:u w:val="single"/>
          <w:lang w:eastAsia="zh-CN"/>
        </w:rPr>
        <w:t>multiple</w:t>
      </w:r>
      <w:r>
        <w:rPr>
          <w:rFonts w:eastAsia="SimSun" w:hint="eastAsia"/>
          <w:b/>
          <w:u w:val="single"/>
          <w:lang w:eastAsia="zh-CN"/>
        </w:rPr>
        <w:t xml:space="preserve"> </w:t>
      </w:r>
      <w:r>
        <w:rPr>
          <w:rFonts w:eastAsia="SimSun"/>
          <w:b/>
          <w:u w:val="single"/>
          <w:lang w:eastAsia="zh-CN"/>
        </w:rPr>
        <w:t>transmission</w:t>
      </w:r>
      <w:r>
        <w:rPr>
          <w:rFonts w:eastAsia="SimSun" w:hint="eastAsia"/>
          <w:b/>
          <w:u w:val="single"/>
          <w:lang w:eastAsia="zh-CN"/>
        </w:rPr>
        <w:t xml:space="preserve"> </w:t>
      </w:r>
      <w:r w:rsidRPr="008869D5">
        <w:rPr>
          <w:rFonts w:hint="eastAsia"/>
          <w:b/>
          <w:u w:val="single"/>
        </w:rPr>
        <w:t>opportunities</w:t>
      </w:r>
      <w:r>
        <w:rPr>
          <w:b/>
          <w:u w:val="single"/>
        </w:rPr>
        <w:t>.</w:t>
      </w:r>
    </w:p>
    <w:p w14:paraId="257DBEE5" w14:textId="77777777" w:rsidR="008869D5" w:rsidRPr="008869D5" w:rsidRDefault="008869D5" w:rsidP="00304EB4">
      <w:pPr>
        <w:spacing w:line="288" w:lineRule="auto"/>
        <w:jc w:val="both"/>
        <w:rPr>
          <w:b/>
          <w:u w:val="single"/>
        </w:rPr>
      </w:pPr>
      <w:r>
        <w:rPr>
          <w:b/>
          <w:u w:val="single"/>
        </w:rPr>
        <w:t xml:space="preserve">Proposal </w:t>
      </w:r>
      <w:r w:rsidRPr="008869D5">
        <w:rPr>
          <w:rFonts w:hint="eastAsia"/>
          <w:b/>
          <w:u w:val="single"/>
        </w:rPr>
        <w:t>2</w:t>
      </w:r>
      <w:r>
        <w:rPr>
          <w:b/>
          <w:u w:val="single"/>
        </w:rPr>
        <w:t>: NR-U</w:t>
      </w:r>
      <w:r w:rsidRPr="008869D5">
        <w:rPr>
          <w:rFonts w:hint="eastAsia"/>
          <w:b/>
          <w:u w:val="single"/>
        </w:rPr>
        <w:t xml:space="preserve"> considers robust HARQ-ACK codebook design with </w:t>
      </w:r>
      <w:r w:rsidRPr="008869D5">
        <w:rPr>
          <w:b/>
          <w:u w:val="single"/>
        </w:rPr>
        <w:t>acceptable</w:t>
      </w:r>
      <w:r w:rsidRPr="008869D5">
        <w:rPr>
          <w:rFonts w:hint="eastAsia"/>
          <w:b/>
          <w:u w:val="single"/>
        </w:rPr>
        <w:t xml:space="preserve"> </w:t>
      </w:r>
      <w:r w:rsidRPr="008869D5">
        <w:rPr>
          <w:b/>
          <w:u w:val="single"/>
        </w:rPr>
        <w:t>payload.</w:t>
      </w:r>
    </w:p>
    <w:p w14:paraId="212F599A" w14:textId="78CD96A3" w:rsidR="008869D5" w:rsidRPr="008869D5" w:rsidRDefault="008869D5" w:rsidP="00304EB4">
      <w:pPr>
        <w:spacing w:line="288" w:lineRule="auto"/>
        <w:jc w:val="both"/>
        <w:rPr>
          <w:b/>
          <w:u w:val="single"/>
        </w:rPr>
      </w:pPr>
      <w:r w:rsidRPr="00E574E8">
        <w:rPr>
          <w:b/>
          <w:u w:val="single"/>
        </w:rPr>
        <w:t xml:space="preserve">Proposal </w:t>
      </w:r>
      <w:r w:rsidRPr="008869D5">
        <w:rPr>
          <w:rFonts w:hint="eastAsia"/>
          <w:b/>
          <w:u w:val="single"/>
        </w:rPr>
        <w:t>3</w:t>
      </w:r>
      <w:r w:rsidRPr="00E574E8">
        <w:rPr>
          <w:b/>
          <w:u w:val="single"/>
        </w:rPr>
        <w:t>: NR-U consider</w:t>
      </w:r>
      <w:r w:rsidRPr="008869D5">
        <w:rPr>
          <w:rFonts w:hint="eastAsia"/>
          <w:b/>
          <w:u w:val="single"/>
        </w:rPr>
        <w:t xml:space="preserve">s explicit HARQ-ACK feedback by a dedicated DCI </w:t>
      </w:r>
      <w:r w:rsidRPr="00E574E8">
        <w:rPr>
          <w:b/>
          <w:u w:val="single"/>
        </w:rPr>
        <w:t xml:space="preserve">to </w:t>
      </w:r>
      <w:r>
        <w:rPr>
          <w:b/>
          <w:u w:val="single"/>
        </w:rPr>
        <w:t xml:space="preserve">efficiently </w:t>
      </w:r>
      <w:r w:rsidRPr="00E574E8">
        <w:rPr>
          <w:b/>
          <w:u w:val="single"/>
        </w:rPr>
        <w:t>facilitate the latest HARQ-ACK information in channel access procedure</w:t>
      </w:r>
      <w:r w:rsidRPr="008869D5">
        <w:rPr>
          <w:rFonts w:hint="eastAsia"/>
          <w:b/>
          <w:u w:val="single"/>
        </w:rPr>
        <w:t xml:space="preserve">. </w:t>
      </w:r>
    </w:p>
    <w:p w14:paraId="343CC23B" w14:textId="77777777" w:rsidR="008869D5" w:rsidRPr="008869D5" w:rsidRDefault="008869D5" w:rsidP="00304EB4">
      <w:pPr>
        <w:spacing w:line="288" w:lineRule="auto"/>
        <w:jc w:val="both"/>
        <w:rPr>
          <w:b/>
          <w:u w:val="single"/>
        </w:rPr>
      </w:pPr>
      <w:r w:rsidRPr="00E574E8">
        <w:rPr>
          <w:b/>
          <w:u w:val="single"/>
        </w:rPr>
        <w:t xml:space="preserve">Proposal </w:t>
      </w:r>
      <w:r w:rsidRPr="008869D5">
        <w:rPr>
          <w:rFonts w:hint="eastAsia"/>
          <w:b/>
          <w:u w:val="single"/>
        </w:rPr>
        <w:t>4</w:t>
      </w:r>
      <w:r w:rsidRPr="00E574E8">
        <w:rPr>
          <w:b/>
          <w:u w:val="single"/>
        </w:rPr>
        <w:t>:</w:t>
      </w:r>
      <w:r w:rsidRPr="008869D5">
        <w:rPr>
          <w:rFonts w:hint="eastAsia"/>
          <w:b/>
          <w:u w:val="single"/>
        </w:rPr>
        <w:t xml:space="preserve"> NR-U considers flexible PUSCH transmission with configured grant without fixed timing relation between HARQ ID and transmission resource. </w:t>
      </w:r>
    </w:p>
    <w:p w14:paraId="210A5072" w14:textId="77777777" w:rsidR="008869D5" w:rsidRPr="008869D5" w:rsidRDefault="008869D5" w:rsidP="00304EB4">
      <w:pPr>
        <w:spacing w:line="288" w:lineRule="auto"/>
        <w:jc w:val="both"/>
        <w:rPr>
          <w:b/>
          <w:u w:val="single"/>
        </w:rPr>
      </w:pPr>
      <w:r w:rsidRPr="00E574E8">
        <w:rPr>
          <w:b/>
          <w:u w:val="single"/>
        </w:rPr>
        <w:t xml:space="preserve">Proposal </w:t>
      </w:r>
      <w:r w:rsidRPr="008869D5">
        <w:rPr>
          <w:rFonts w:hint="eastAsia"/>
          <w:b/>
          <w:u w:val="single"/>
        </w:rPr>
        <w:t>5</w:t>
      </w:r>
      <w:r w:rsidRPr="00E574E8">
        <w:rPr>
          <w:b/>
          <w:u w:val="single"/>
        </w:rPr>
        <w:t>:</w:t>
      </w:r>
      <w:r w:rsidRPr="008869D5">
        <w:rPr>
          <w:rFonts w:hint="eastAsia"/>
          <w:b/>
          <w:u w:val="single"/>
        </w:rPr>
        <w:t xml:space="preserve"> NR-U considers CBG-based HARQ-ACK feedback and scheduling. </w:t>
      </w:r>
    </w:p>
    <w:p w14:paraId="049A98D1" w14:textId="77777777" w:rsidR="003C3B35" w:rsidRPr="00EE006E" w:rsidRDefault="003C3B35" w:rsidP="00304EB4">
      <w:pPr>
        <w:pStyle w:val="Heading1"/>
        <w:pBdr>
          <w:top w:val="single" w:sz="12" w:space="3" w:color="auto"/>
        </w:pBdr>
        <w:tabs>
          <w:tab w:val="left" w:pos="2333"/>
        </w:tabs>
        <w:overflowPunct/>
        <w:autoSpaceDE/>
        <w:autoSpaceDN/>
        <w:adjustRightInd/>
        <w:spacing w:before="240" w:after="180"/>
        <w:jc w:val="both"/>
        <w:textAlignment w:val="auto"/>
        <w:rPr>
          <w:szCs w:val="20"/>
          <w:lang w:val="en-US"/>
        </w:rPr>
      </w:pPr>
      <w:r w:rsidRPr="00EE006E">
        <w:rPr>
          <w:szCs w:val="20"/>
          <w:lang w:val="en-US"/>
        </w:rPr>
        <w:t>References</w:t>
      </w:r>
    </w:p>
    <w:p w14:paraId="39E53C6E" w14:textId="15FF4493" w:rsidR="003C3B35" w:rsidRDefault="006A6F6C" w:rsidP="00304EB4">
      <w:pPr>
        <w:spacing w:after="0" w:line="288" w:lineRule="auto"/>
        <w:jc w:val="both"/>
        <w:rPr>
          <w:rFonts w:eastAsia="SimSun"/>
          <w:lang w:eastAsia="zh-CN"/>
        </w:rPr>
      </w:pPr>
      <w:r w:rsidRPr="00EE006E">
        <w:rPr>
          <w:rFonts w:eastAsia="MS Mincho"/>
          <w:lang w:eastAsia="ja-JP"/>
        </w:rPr>
        <w:t xml:space="preserve">[1] </w:t>
      </w:r>
      <w:r>
        <w:rPr>
          <w:rFonts w:eastAsia="MS Mincho"/>
          <w:lang w:eastAsia="ja-JP"/>
        </w:rPr>
        <w:t xml:space="preserve">RAN1 Chairman’s Note, 3GPP TSG RAN WG1 Meeting </w:t>
      </w:r>
      <w:r w:rsidR="004741EF">
        <w:rPr>
          <w:rFonts w:eastAsia="MS Mincho"/>
          <w:lang w:eastAsia="ja-JP"/>
        </w:rPr>
        <w:t>#92</w:t>
      </w:r>
      <w:r>
        <w:rPr>
          <w:rFonts w:eastAsia="MS Mincho"/>
          <w:lang w:eastAsia="ja-JP"/>
        </w:rPr>
        <w:t xml:space="preserve">, </w:t>
      </w:r>
      <w:r w:rsidR="004741EF">
        <w:rPr>
          <w:rFonts w:eastAsia="MS Mincho"/>
          <w:lang w:eastAsia="ja-JP"/>
        </w:rPr>
        <w:t>Sanya</w:t>
      </w:r>
      <w:r w:rsidR="00C31712" w:rsidRPr="00C31712">
        <w:rPr>
          <w:rFonts w:eastAsia="MS Mincho"/>
          <w:lang w:eastAsia="ja-JP"/>
        </w:rPr>
        <w:t xml:space="preserve">, </w:t>
      </w:r>
      <w:r w:rsidR="004741EF">
        <w:rPr>
          <w:rFonts w:eastAsia="MS Mincho"/>
          <w:lang w:eastAsia="ja-JP"/>
        </w:rPr>
        <w:t>China</w:t>
      </w:r>
      <w:r w:rsidR="00C31712" w:rsidRPr="00C31712">
        <w:rPr>
          <w:rFonts w:eastAsia="MS Mincho"/>
          <w:lang w:eastAsia="ja-JP"/>
        </w:rPr>
        <w:t xml:space="preserve">, </w:t>
      </w:r>
      <w:r w:rsidR="004741EF">
        <w:rPr>
          <w:rFonts w:eastAsia="MS Mincho"/>
          <w:lang w:eastAsia="ja-JP"/>
        </w:rPr>
        <w:t>April 16th</w:t>
      </w:r>
      <w:r w:rsidR="00C31712" w:rsidRPr="00C31712">
        <w:rPr>
          <w:rFonts w:eastAsia="MS Mincho"/>
          <w:lang w:eastAsia="ja-JP"/>
        </w:rPr>
        <w:t xml:space="preserve"> </w:t>
      </w:r>
      <w:r w:rsidR="004741EF">
        <w:rPr>
          <w:rFonts w:eastAsia="MS Mincho"/>
          <w:lang w:eastAsia="ja-JP"/>
        </w:rPr>
        <w:t>–20</w:t>
      </w:r>
      <w:r w:rsidR="00C31712" w:rsidRPr="00C31712">
        <w:rPr>
          <w:rFonts w:eastAsia="MS Mincho"/>
          <w:lang w:eastAsia="ja-JP"/>
        </w:rPr>
        <w:t>th, 2018</w:t>
      </w:r>
      <w:r>
        <w:rPr>
          <w:rFonts w:eastAsia="MS Mincho"/>
          <w:lang w:eastAsia="ja-JP"/>
        </w:rPr>
        <w:t>.</w:t>
      </w:r>
    </w:p>
    <w:p w14:paraId="1315E427" w14:textId="7F76E6E3" w:rsidR="00FE688A" w:rsidRDefault="00FE688A" w:rsidP="00304EB4">
      <w:pPr>
        <w:spacing w:after="0" w:line="288" w:lineRule="auto"/>
        <w:jc w:val="both"/>
        <w:rPr>
          <w:rFonts w:eastAsia="SimSun"/>
          <w:lang w:eastAsia="zh-CN"/>
        </w:rPr>
      </w:pPr>
      <w:r>
        <w:rPr>
          <w:rFonts w:eastAsia="MS Mincho"/>
          <w:lang w:eastAsia="ja-JP"/>
        </w:rPr>
        <w:t>[</w:t>
      </w:r>
      <w:r>
        <w:rPr>
          <w:rFonts w:eastAsia="SimSun" w:hint="eastAsia"/>
          <w:lang w:eastAsia="zh-CN"/>
        </w:rPr>
        <w:t>2</w:t>
      </w:r>
      <w:r>
        <w:rPr>
          <w:rFonts w:eastAsia="MS Mincho"/>
          <w:lang w:eastAsia="ja-JP"/>
        </w:rPr>
        <w:t>] ETSI EN 302 567 V2.</w:t>
      </w:r>
      <w:r w:rsidR="003D7504">
        <w:rPr>
          <w:rFonts w:eastAsiaTheme="minorEastAsia" w:hint="eastAsia"/>
        </w:rPr>
        <w:t>1.1</w:t>
      </w:r>
      <w:bookmarkStart w:id="3" w:name="_GoBack"/>
      <w:bookmarkEnd w:id="3"/>
      <w:r>
        <w:rPr>
          <w:rFonts w:eastAsia="SimSun"/>
          <w:lang w:eastAsia="zh-CN"/>
        </w:rPr>
        <w:t xml:space="preserve">. </w:t>
      </w:r>
    </w:p>
    <w:p w14:paraId="50FAB96D" w14:textId="20C058A2" w:rsidR="005E1A6E" w:rsidRDefault="002653A1" w:rsidP="00304EB4">
      <w:pPr>
        <w:spacing w:after="0" w:line="288" w:lineRule="auto"/>
        <w:jc w:val="both"/>
        <w:rPr>
          <w:rFonts w:eastAsia="SimSun"/>
          <w:lang w:eastAsia="zh-CN"/>
        </w:rPr>
      </w:pPr>
      <w:r w:rsidRPr="001A26F4">
        <w:rPr>
          <w:rFonts w:eastAsia="MS Mincho"/>
          <w:lang w:eastAsia="ja-JP"/>
        </w:rPr>
        <w:t>[</w:t>
      </w:r>
      <w:r w:rsidRPr="001A26F4">
        <w:rPr>
          <w:rFonts w:eastAsia="SimSun" w:hint="eastAsia"/>
          <w:lang w:eastAsia="zh-CN"/>
        </w:rPr>
        <w:t>3</w:t>
      </w:r>
      <w:r w:rsidRPr="001A26F4">
        <w:rPr>
          <w:rFonts w:eastAsia="MS Mincho"/>
          <w:lang w:eastAsia="ja-JP"/>
        </w:rPr>
        <w:t xml:space="preserve">] </w:t>
      </w:r>
      <w:r w:rsidR="005E1A6E" w:rsidRPr="001A26F4">
        <w:rPr>
          <w:lang w:eastAsia="ja-JP"/>
        </w:rPr>
        <w:t>R1-180</w:t>
      </w:r>
      <w:r w:rsidR="001A26F4" w:rsidRPr="001A26F4">
        <w:rPr>
          <w:rFonts w:eastAsia="SimSun" w:hint="eastAsia"/>
          <w:lang w:eastAsia="zh-CN"/>
        </w:rPr>
        <w:t>06758</w:t>
      </w:r>
      <w:r w:rsidR="005E1A6E" w:rsidRPr="001A26F4">
        <w:rPr>
          <w:lang w:eastAsia="ja-JP"/>
        </w:rPr>
        <w:t xml:space="preserve">, </w:t>
      </w:r>
      <w:r w:rsidR="005E1A6E" w:rsidRPr="001A26F4">
        <w:rPr>
          <w:rFonts w:eastAsia="MS Mincho"/>
          <w:lang w:eastAsia="ja-JP"/>
        </w:rPr>
        <w:t>NR-U</w:t>
      </w:r>
      <w:r w:rsidR="005E1A6E" w:rsidRPr="001A26F4">
        <w:rPr>
          <w:rFonts w:eastAsia="SimSun" w:hint="eastAsia"/>
          <w:lang w:eastAsia="zh-CN"/>
        </w:rPr>
        <w:t xml:space="preserve"> frame structure</w:t>
      </w:r>
      <w:r w:rsidR="005E1A6E" w:rsidRPr="001A26F4">
        <w:rPr>
          <w:rFonts w:eastAsia="MS Mincho"/>
          <w:lang w:eastAsia="ja-JP"/>
        </w:rPr>
        <w:t>, Samsung</w:t>
      </w:r>
    </w:p>
    <w:p w14:paraId="0C824C9D" w14:textId="77777777" w:rsidR="00CC2546" w:rsidRDefault="00CC2546" w:rsidP="00304EB4">
      <w:pPr>
        <w:spacing w:after="0"/>
        <w:jc w:val="both"/>
        <w:rPr>
          <w:rFonts w:eastAsia="MS Mincho"/>
          <w:lang w:eastAsia="ja-JP"/>
        </w:rPr>
      </w:pPr>
    </w:p>
    <w:sectPr w:rsidR="00CC2546"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8E2940" w14:textId="77777777" w:rsidR="00A911E1" w:rsidRDefault="00A911E1" w:rsidP="00083046">
      <w:r>
        <w:separator/>
      </w:r>
    </w:p>
  </w:endnote>
  <w:endnote w:type="continuationSeparator" w:id="0">
    <w:p w14:paraId="2445A008" w14:textId="77777777" w:rsidR="00A911E1" w:rsidRDefault="00A911E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48A40A" w14:textId="77777777" w:rsidR="00A911E1" w:rsidRDefault="00A911E1" w:rsidP="00083046">
      <w:r>
        <w:separator/>
      </w:r>
    </w:p>
  </w:footnote>
  <w:footnote w:type="continuationSeparator" w:id="0">
    <w:p w14:paraId="4EB1DCCF" w14:textId="77777777" w:rsidR="00A911E1" w:rsidRDefault="00A911E1"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5">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5E1508A"/>
    <w:multiLevelType w:val="hybridMultilevel"/>
    <w:tmpl w:val="2DAEB0E6"/>
    <w:lvl w:ilvl="0" w:tplc="DAFEEF42">
      <w:start w:val="1"/>
      <w:numFmt w:val="bullet"/>
      <w:lvlText w:val="–"/>
      <w:lvlJc w:val="left"/>
      <w:pPr>
        <w:tabs>
          <w:tab w:val="num" w:pos="720"/>
        </w:tabs>
        <w:ind w:left="720" w:hanging="360"/>
      </w:pPr>
      <w:rPr>
        <w:rFonts w:ascii="Arial" w:hAnsi="Arial" w:hint="default"/>
      </w:rPr>
    </w:lvl>
    <w:lvl w:ilvl="1" w:tplc="62026A76">
      <w:start w:val="1"/>
      <w:numFmt w:val="bullet"/>
      <w:lvlText w:val="–"/>
      <w:lvlJc w:val="left"/>
      <w:pPr>
        <w:tabs>
          <w:tab w:val="num" w:pos="1440"/>
        </w:tabs>
        <w:ind w:left="1440" w:hanging="360"/>
      </w:pPr>
      <w:rPr>
        <w:rFonts w:ascii="Arial" w:hAnsi="Arial" w:hint="default"/>
      </w:rPr>
    </w:lvl>
    <w:lvl w:ilvl="2" w:tplc="AB9C1D96" w:tentative="1">
      <w:start w:val="1"/>
      <w:numFmt w:val="bullet"/>
      <w:lvlText w:val="–"/>
      <w:lvlJc w:val="left"/>
      <w:pPr>
        <w:tabs>
          <w:tab w:val="num" w:pos="2160"/>
        </w:tabs>
        <w:ind w:left="2160" w:hanging="360"/>
      </w:pPr>
      <w:rPr>
        <w:rFonts w:ascii="Arial" w:hAnsi="Arial" w:hint="default"/>
      </w:rPr>
    </w:lvl>
    <w:lvl w:ilvl="3" w:tplc="778CDAAE" w:tentative="1">
      <w:start w:val="1"/>
      <w:numFmt w:val="bullet"/>
      <w:lvlText w:val="–"/>
      <w:lvlJc w:val="left"/>
      <w:pPr>
        <w:tabs>
          <w:tab w:val="num" w:pos="2880"/>
        </w:tabs>
        <w:ind w:left="2880" w:hanging="360"/>
      </w:pPr>
      <w:rPr>
        <w:rFonts w:ascii="Arial" w:hAnsi="Arial" w:hint="default"/>
      </w:rPr>
    </w:lvl>
    <w:lvl w:ilvl="4" w:tplc="09903E00" w:tentative="1">
      <w:start w:val="1"/>
      <w:numFmt w:val="bullet"/>
      <w:lvlText w:val="–"/>
      <w:lvlJc w:val="left"/>
      <w:pPr>
        <w:tabs>
          <w:tab w:val="num" w:pos="3600"/>
        </w:tabs>
        <w:ind w:left="3600" w:hanging="360"/>
      </w:pPr>
      <w:rPr>
        <w:rFonts w:ascii="Arial" w:hAnsi="Arial" w:hint="default"/>
      </w:rPr>
    </w:lvl>
    <w:lvl w:ilvl="5" w:tplc="D0A28328" w:tentative="1">
      <w:start w:val="1"/>
      <w:numFmt w:val="bullet"/>
      <w:lvlText w:val="–"/>
      <w:lvlJc w:val="left"/>
      <w:pPr>
        <w:tabs>
          <w:tab w:val="num" w:pos="4320"/>
        </w:tabs>
        <w:ind w:left="4320" w:hanging="360"/>
      </w:pPr>
      <w:rPr>
        <w:rFonts w:ascii="Arial" w:hAnsi="Arial" w:hint="default"/>
      </w:rPr>
    </w:lvl>
    <w:lvl w:ilvl="6" w:tplc="24DC6BF2" w:tentative="1">
      <w:start w:val="1"/>
      <w:numFmt w:val="bullet"/>
      <w:lvlText w:val="–"/>
      <w:lvlJc w:val="left"/>
      <w:pPr>
        <w:tabs>
          <w:tab w:val="num" w:pos="5040"/>
        </w:tabs>
        <w:ind w:left="5040" w:hanging="360"/>
      </w:pPr>
      <w:rPr>
        <w:rFonts w:ascii="Arial" w:hAnsi="Arial" w:hint="default"/>
      </w:rPr>
    </w:lvl>
    <w:lvl w:ilvl="7" w:tplc="A210D802" w:tentative="1">
      <w:start w:val="1"/>
      <w:numFmt w:val="bullet"/>
      <w:lvlText w:val="–"/>
      <w:lvlJc w:val="left"/>
      <w:pPr>
        <w:tabs>
          <w:tab w:val="num" w:pos="5760"/>
        </w:tabs>
        <w:ind w:left="5760" w:hanging="360"/>
      </w:pPr>
      <w:rPr>
        <w:rFonts w:ascii="Arial" w:hAnsi="Arial" w:hint="default"/>
      </w:rPr>
    </w:lvl>
    <w:lvl w:ilvl="8" w:tplc="459E4798" w:tentative="1">
      <w:start w:val="1"/>
      <w:numFmt w:val="bullet"/>
      <w:lvlText w:val="–"/>
      <w:lvlJc w:val="left"/>
      <w:pPr>
        <w:tabs>
          <w:tab w:val="num" w:pos="6480"/>
        </w:tabs>
        <w:ind w:left="6480" w:hanging="360"/>
      </w:pPr>
      <w:rPr>
        <w:rFonts w:ascii="Arial" w:hAnsi="Arial" w:hint="default"/>
      </w:rPr>
    </w:lvl>
  </w:abstractNum>
  <w:abstractNum w:abstractNumId="7">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2F237EEF"/>
    <w:multiLevelType w:val="hybridMultilevel"/>
    <w:tmpl w:val="CF3825F0"/>
    <w:lvl w:ilvl="0" w:tplc="D938CA98">
      <w:start w:val="1"/>
      <w:numFmt w:val="bullet"/>
      <w:lvlText w:val="•"/>
      <w:lvlJc w:val="left"/>
      <w:pPr>
        <w:tabs>
          <w:tab w:val="num" w:pos="720"/>
        </w:tabs>
        <w:ind w:left="720" w:hanging="360"/>
      </w:pPr>
      <w:rPr>
        <w:rFonts w:ascii="SimSun" w:hAnsi="SimSun" w:hint="default"/>
      </w:rPr>
    </w:lvl>
    <w:lvl w:ilvl="1" w:tplc="BF92DAD6" w:tentative="1">
      <w:start w:val="1"/>
      <w:numFmt w:val="bullet"/>
      <w:lvlText w:val="•"/>
      <w:lvlJc w:val="left"/>
      <w:pPr>
        <w:tabs>
          <w:tab w:val="num" w:pos="1440"/>
        </w:tabs>
        <w:ind w:left="1440" w:hanging="360"/>
      </w:pPr>
      <w:rPr>
        <w:rFonts w:ascii="SimSun" w:hAnsi="SimSun" w:hint="default"/>
      </w:rPr>
    </w:lvl>
    <w:lvl w:ilvl="2" w:tplc="FA5C2DCA" w:tentative="1">
      <w:start w:val="1"/>
      <w:numFmt w:val="bullet"/>
      <w:lvlText w:val="•"/>
      <w:lvlJc w:val="left"/>
      <w:pPr>
        <w:tabs>
          <w:tab w:val="num" w:pos="2160"/>
        </w:tabs>
        <w:ind w:left="2160" w:hanging="360"/>
      </w:pPr>
      <w:rPr>
        <w:rFonts w:ascii="SimSun" w:hAnsi="SimSun" w:hint="default"/>
      </w:rPr>
    </w:lvl>
    <w:lvl w:ilvl="3" w:tplc="2DD46EDC" w:tentative="1">
      <w:start w:val="1"/>
      <w:numFmt w:val="bullet"/>
      <w:lvlText w:val="•"/>
      <w:lvlJc w:val="left"/>
      <w:pPr>
        <w:tabs>
          <w:tab w:val="num" w:pos="2880"/>
        </w:tabs>
        <w:ind w:left="2880" w:hanging="360"/>
      </w:pPr>
      <w:rPr>
        <w:rFonts w:ascii="SimSun" w:hAnsi="SimSun" w:hint="default"/>
      </w:rPr>
    </w:lvl>
    <w:lvl w:ilvl="4" w:tplc="5FC469C4" w:tentative="1">
      <w:start w:val="1"/>
      <w:numFmt w:val="bullet"/>
      <w:lvlText w:val="•"/>
      <w:lvlJc w:val="left"/>
      <w:pPr>
        <w:tabs>
          <w:tab w:val="num" w:pos="3600"/>
        </w:tabs>
        <w:ind w:left="3600" w:hanging="360"/>
      </w:pPr>
      <w:rPr>
        <w:rFonts w:ascii="SimSun" w:hAnsi="SimSun" w:hint="default"/>
      </w:rPr>
    </w:lvl>
    <w:lvl w:ilvl="5" w:tplc="0E3EB508" w:tentative="1">
      <w:start w:val="1"/>
      <w:numFmt w:val="bullet"/>
      <w:lvlText w:val="•"/>
      <w:lvlJc w:val="left"/>
      <w:pPr>
        <w:tabs>
          <w:tab w:val="num" w:pos="4320"/>
        </w:tabs>
        <w:ind w:left="4320" w:hanging="360"/>
      </w:pPr>
      <w:rPr>
        <w:rFonts w:ascii="SimSun" w:hAnsi="SimSun" w:hint="default"/>
      </w:rPr>
    </w:lvl>
    <w:lvl w:ilvl="6" w:tplc="A39C01D4" w:tentative="1">
      <w:start w:val="1"/>
      <w:numFmt w:val="bullet"/>
      <w:lvlText w:val="•"/>
      <w:lvlJc w:val="left"/>
      <w:pPr>
        <w:tabs>
          <w:tab w:val="num" w:pos="5040"/>
        </w:tabs>
        <w:ind w:left="5040" w:hanging="360"/>
      </w:pPr>
      <w:rPr>
        <w:rFonts w:ascii="SimSun" w:hAnsi="SimSun" w:hint="default"/>
      </w:rPr>
    </w:lvl>
    <w:lvl w:ilvl="7" w:tplc="97620E04" w:tentative="1">
      <w:start w:val="1"/>
      <w:numFmt w:val="bullet"/>
      <w:lvlText w:val="•"/>
      <w:lvlJc w:val="left"/>
      <w:pPr>
        <w:tabs>
          <w:tab w:val="num" w:pos="5760"/>
        </w:tabs>
        <w:ind w:left="5760" w:hanging="360"/>
      </w:pPr>
      <w:rPr>
        <w:rFonts w:ascii="SimSun" w:hAnsi="SimSun" w:hint="default"/>
      </w:rPr>
    </w:lvl>
    <w:lvl w:ilvl="8" w:tplc="3350D3C4" w:tentative="1">
      <w:start w:val="1"/>
      <w:numFmt w:val="bullet"/>
      <w:lvlText w:val="•"/>
      <w:lvlJc w:val="left"/>
      <w:pPr>
        <w:tabs>
          <w:tab w:val="num" w:pos="6480"/>
        </w:tabs>
        <w:ind w:left="6480" w:hanging="360"/>
      </w:pPr>
      <w:rPr>
        <w:rFonts w:ascii="SimSun" w:hAnsi="SimSun" w:hint="default"/>
      </w:rPr>
    </w:lvl>
  </w:abstractNum>
  <w:abstractNum w:abstractNumId="10">
    <w:nsid w:val="42B13B16"/>
    <w:multiLevelType w:val="hybridMultilevel"/>
    <w:tmpl w:val="18389AE4"/>
    <w:lvl w:ilvl="0" w:tplc="94AAE55A">
      <w:start w:val="1"/>
      <w:numFmt w:val="bullet"/>
      <w:lvlText w:val="–"/>
      <w:lvlJc w:val="left"/>
      <w:pPr>
        <w:tabs>
          <w:tab w:val="num" w:pos="720"/>
        </w:tabs>
        <w:ind w:left="720" w:hanging="360"/>
      </w:pPr>
      <w:rPr>
        <w:rFonts w:ascii="Arial" w:hAnsi="Arial" w:hint="default"/>
      </w:rPr>
    </w:lvl>
    <w:lvl w:ilvl="1" w:tplc="63284F38">
      <w:start w:val="1"/>
      <w:numFmt w:val="bullet"/>
      <w:lvlText w:val="–"/>
      <w:lvlJc w:val="left"/>
      <w:pPr>
        <w:tabs>
          <w:tab w:val="num" w:pos="1440"/>
        </w:tabs>
        <w:ind w:left="1440" w:hanging="360"/>
      </w:pPr>
      <w:rPr>
        <w:rFonts w:ascii="Arial" w:hAnsi="Arial" w:hint="default"/>
      </w:rPr>
    </w:lvl>
    <w:lvl w:ilvl="2" w:tplc="74B245C4" w:tentative="1">
      <w:start w:val="1"/>
      <w:numFmt w:val="bullet"/>
      <w:lvlText w:val="–"/>
      <w:lvlJc w:val="left"/>
      <w:pPr>
        <w:tabs>
          <w:tab w:val="num" w:pos="2160"/>
        </w:tabs>
        <w:ind w:left="2160" w:hanging="360"/>
      </w:pPr>
      <w:rPr>
        <w:rFonts w:ascii="Arial" w:hAnsi="Arial" w:hint="default"/>
      </w:rPr>
    </w:lvl>
    <w:lvl w:ilvl="3" w:tplc="C688E274" w:tentative="1">
      <w:start w:val="1"/>
      <w:numFmt w:val="bullet"/>
      <w:lvlText w:val="–"/>
      <w:lvlJc w:val="left"/>
      <w:pPr>
        <w:tabs>
          <w:tab w:val="num" w:pos="2880"/>
        </w:tabs>
        <w:ind w:left="2880" w:hanging="360"/>
      </w:pPr>
      <w:rPr>
        <w:rFonts w:ascii="Arial" w:hAnsi="Arial" w:hint="default"/>
      </w:rPr>
    </w:lvl>
    <w:lvl w:ilvl="4" w:tplc="0BB6C2DC" w:tentative="1">
      <w:start w:val="1"/>
      <w:numFmt w:val="bullet"/>
      <w:lvlText w:val="–"/>
      <w:lvlJc w:val="left"/>
      <w:pPr>
        <w:tabs>
          <w:tab w:val="num" w:pos="3600"/>
        </w:tabs>
        <w:ind w:left="3600" w:hanging="360"/>
      </w:pPr>
      <w:rPr>
        <w:rFonts w:ascii="Arial" w:hAnsi="Arial" w:hint="default"/>
      </w:rPr>
    </w:lvl>
    <w:lvl w:ilvl="5" w:tplc="F6EA1532" w:tentative="1">
      <w:start w:val="1"/>
      <w:numFmt w:val="bullet"/>
      <w:lvlText w:val="–"/>
      <w:lvlJc w:val="left"/>
      <w:pPr>
        <w:tabs>
          <w:tab w:val="num" w:pos="4320"/>
        </w:tabs>
        <w:ind w:left="4320" w:hanging="360"/>
      </w:pPr>
      <w:rPr>
        <w:rFonts w:ascii="Arial" w:hAnsi="Arial" w:hint="default"/>
      </w:rPr>
    </w:lvl>
    <w:lvl w:ilvl="6" w:tplc="847E7ACC" w:tentative="1">
      <w:start w:val="1"/>
      <w:numFmt w:val="bullet"/>
      <w:lvlText w:val="–"/>
      <w:lvlJc w:val="left"/>
      <w:pPr>
        <w:tabs>
          <w:tab w:val="num" w:pos="5040"/>
        </w:tabs>
        <w:ind w:left="5040" w:hanging="360"/>
      </w:pPr>
      <w:rPr>
        <w:rFonts w:ascii="Arial" w:hAnsi="Arial" w:hint="default"/>
      </w:rPr>
    </w:lvl>
    <w:lvl w:ilvl="7" w:tplc="51E64520" w:tentative="1">
      <w:start w:val="1"/>
      <w:numFmt w:val="bullet"/>
      <w:lvlText w:val="–"/>
      <w:lvlJc w:val="left"/>
      <w:pPr>
        <w:tabs>
          <w:tab w:val="num" w:pos="5760"/>
        </w:tabs>
        <w:ind w:left="5760" w:hanging="360"/>
      </w:pPr>
      <w:rPr>
        <w:rFonts w:ascii="Arial" w:hAnsi="Arial" w:hint="default"/>
      </w:rPr>
    </w:lvl>
    <w:lvl w:ilvl="8" w:tplc="4D40E5DC" w:tentative="1">
      <w:start w:val="1"/>
      <w:numFmt w:val="bullet"/>
      <w:lvlText w:val="–"/>
      <w:lvlJc w:val="left"/>
      <w:pPr>
        <w:tabs>
          <w:tab w:val="num" w:pos="6480"/>
        </w:tabs>
        <w:ind w:left="6480" w:hanging="360"/>
      </w:pPr>
      <w:rPr>
        <w:rFonts w:ascii="Arial" w:hAnsi="Arial" w:hint="default"/>
      </w:rPr>
    </w:lvl>
  </w:abstractNum>
  <w:abstractNum w:abstractNumId="11">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8AD5825"/>
    <w:multiLevelType w:val="hybridMultilevel"/>
    <w:tmpl w:val="A61ACAC0"/>
    <w:lvl w:ilvl="0" w:tplc="DD22E74C">
      <w:start w:val="1"/>
      <w:numFmt w:val="bullet"/>
      <w:lvlText w:val="•"/>
      <w:lvlJc w:val="left"/>
      <w:pPr>
        <w:tabs>
          <w:tab w:val="num" w:pos="720"/>
        </w:tabs>
        <w:ind w:left="720" w:hanging="360"/>
      </w:pPr>
      <w:rPr>
        <w:rFonts w:ascii="SimSun" w:hAnsi="SimSun" w:hint="default"/>
      </w:rPr>
    </w:lvl>
    <w:lvl w:ilvl="1" w:tplc="DD000B74" w:tentative="1">
      <w:start w:val="1"/>
      <w:numFmt w:val="bullet"/>
      <w:lvlText w:val="•"/>
      <w:lvlJc w:val="left"/>
      <w:pPr>
        <w:tabs>
          <w:tab w:val="num" w:pos="1440"/>
        </w:tabs>
        <w:ind w:left="1440" w:hanging="360"/>
      </w:pPr>
      <w:rPr>
        <w:rFonts w:ascii="SimSun" w:hAnsi="SimSun" w:hint="default"/>
      </w:rPr>
    </w:lvl>
    <w:lvl w:ilvl="2" w:tplc="E2A2DCDC" w:tentative="1">
      <w:start w:val="1"/>
      <w:numFmt w:val="bullet"/>
      <w:lvlText w:val="•"/>
      <w:lvlJc w:val="left"/>
      <w:pPr>
        <w:tabs>
          <w:tab w:val="num" w:pos="2160"/>
        </w:tabs>
        <w:ind w:left="2160" w:hanging="360"/>
      </w:pPr>
      <w:rPr>
        <w:rFonts w:ascii="SimSun" w:hAnsi="SimSun" w:hint="default"/>
      </w:rPr>
    </w:lvl>
    <w:lvl w:ilvl="3" w:tplc="74F68328" w:tentative="1">
      <w:start w:val="1"/>
      <w:numFmt w:val="bullet"/>
      <w:lvlText w:val="•"/>
      <w:lvlJc w:val="left"/>
      <w:pPr>
        <w:tabs>
          <w:tab w:val="num" w:pos="2880"/>
        </w:tabs>
        <w:ind w:left="2880" w:hanging="360"/>
      </w:pPr>
      <w:rPr>
        <w:rFonts w:ascii="SimSun" w:hAnsi="SimSun" w:hint="default"/>
      </w:rPr>
    </w:lvl>
    <w:lvl w:ilvl="4" w:tplc="0AEC6F1A" w:tentative="1">
      <w:start w:val="1"/>
      <w:numFmt w:val="bullet"/>
      <w:lvlText w:val="•"/>
      <w:lvlJc w:val="left"/>
      <w:pPr>
        <w:tabs>
          <w:tab w:val="num" w:pos="3600"/>
        </w:tabs>
        <w:ind w:left="3600" w:hanging="360"/>
      </w:pPr>
      <w:rPr>
        <w:rFonts w:ascii="SimSun" w:hAnsi="SimSun" w:hint="default"/>
      </w:rPr>
    </w:lvl>
    <w:lvl w:ilvl="5" w:tplc="A14C4A88" w:tentative="1">
      <w:start w:val="1"/>
      <w:numFmt w:val="bullet"/>
      <w:lvlText w:val="•"/>
      <w:lvlJc w:val="left"/>
      <w:pPr>
        <w:tabs>
          <w:tab w:val="num" w:pos="4320"/>
        </w:tabs>
        <w:ind w:left="4320" w:hanging="360"/>
      </w:pPr>
      <w:rPr>
        <w:rFonts w:ascii="SimSun" w:hAnsi="SimSun" w:hint="default"/>
      </w:rPr>
    </w:lvl>
    <w:lvl w:ilvl="6" w:tplc="B38A4D76" w:tentative="1">
      <w:start w:val="1"/>
      <w:numFmt w:val="bullet"/>
      <w:lvlText w:val="•"/>
      <w:lvlJc w:val="left"/>
      <w:pPr>
        <w:tabs>
          <w:tab w:val="num" w:pos="5040"/>
        </w:tabs>
        <w:ind w:left="5040" w:hanging="360"/>
      </w:pPr>
      <w:rPr>
        <w:rFonts w:ascii="SimSun" w:hAnsi="SimSun" w:hint="default"/>
      </w:rPr>
    </w:lvl>
    <w:lvl w:ilvl="7" w:tplc="1E062752" w:tentative="1">
      <w:start w:val="1"/>
      <w:numFmt w:val="bullet"/>
      <w:lvlText w:val="•"/>
      <w:lvlJc w:val="left"/>
      <w:pPr>
        <w:tabs>
          <w:tab w:val="num" w:pos="5760"/>
        </w:tabs>
        <w:ind w:left="5760" w:hanging="360"/>
      </w:pPr>
      <w:rPr>
        <w:rFonts w:ascii="SimSun" w:hAnsi="SimSun" w:hint="default"/>
      </w:rPr>
    </w:lvl>
    <w:lvl w:ilvl="8" w:tplc="BBB0E816" w:tentative="1">
      <w:start w:val="1"/>
      <w:numFmt w:val="bullet"/>
      <w:lvlText w:val="•"/>
      <w:lvlJc w:val="left"/>
      <w:pPr>
        <w:tabs>
          <w:tab w:val="num" w:pos="6480"/>
        </w:tabs>
        <w:ind w:left="6480" w:hanging="360"/>
      </w:pPr>
      <w:rPr>
        <w:rFonts w:ascii="SimSun" w:hAnsi="SimSun" w:hint="default"/>
      </w:rPr>
    </w:lvl>
  </w:abstractNum>
  <w:num w:numId="1">
    <w:abstractNumId w:val="3"/>
  </w:num>
  <w:num w:numId="2">
    <w:abstractNumId w:val="8"/>
  </w:num>
  <w:num w:numId="3">
    <w:abstractNumId w:val="14"/>
  </w:num>
  <w:num w:numId="4">
    <w:abstractNumId w:val="16"/>
  </w:num>
  <w:num w:numId="5">
    <w:abstractNumId w:val="13"/>
  </w:num>
  <w:num w:numId="6">
    <w:abstractNumId w:val="0"/>
  </w:num>
  <w:num w:numId="7">
    <w:abstractNumId w:val="5"/>
  </w:num>
  <w:num w:numId="8">
    <w:abstractNumId w:val="4"/>
  </w:num>
  <w:num w:numId="9">
    <w:abstractNumId w:val="1"/>
  </w:num>
  <w:num w:numId="10">
    <w:abstractNumId w:val="2"/>
  </w:num>
  <w:num w:numId="11">
    <w:abstractNumId w:val="1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2"/>
  </w:num>
  <w:num w:numId="15">
    <w:abstractNumId w:val="10"/>
  </w:num>
  <w:num w:numId="16">
    <w:abstractNumId w:val="6"/>
  </w:num>
  <w:num w:numId="17">
    <w:abstractNumId w:val="7"/>
  </w:num>
  <w:num w:numId="18">
    <w:abstractNumId w:val="9"/>
  </w:num>
  <w:num w:numId="19">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594"/>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166C"/>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2EC1"/>
    <w:rsid w:val="000E3100"/>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3D7"/>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AFB"/>
    <w:rsid w:val="00173F11"/>
    <w:rsid w:val="00174406"/>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6F4"/>
    <w:rsid w:val="001A2884"/>
    <w:rsid w:val="001A3681"/>
    <w:rsid w:val="001A3AFD"/>
    <w:rsid w:val="001A3EC6"/>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333"/>
    <w:rsid w:val="001C3462"/>
    <w:rsid w:val="001C3694"/>
    <w:rsid w:val="001C36A9"/>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427B"/>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385"/>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3B7A"/>
    <w:rsid w:val="00214221"/>
    <w:rsid w:val="0021488F"/>
    <w:rsid w:val="0021595D"/>
    <w:rsid w:val="002160F1"/>
    <w:rsid w:val="002164F7"/>
    <w:rsid w:val="0021679E"/>
    <w:rsid w:val="00216E9E"/>
    <w:rsid w:val="00217130"/>
    <w:rsid w:val="002171C5"/>
    <w:rsid w:val="002177FD"/>
    <w:rsid w:val="00217AA4"/>
    <w:rsid w:val="00220CE6"/>
    <w:rsid w:val="00221014"/>
    <w:rsid w:val="002212D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251"/>
    <w:rsid w:val="0024133B"/>
    <w:rsid w:val="0024179B"/>
    <w:rsid w:val="00241ACC"/>
    <w:rsid w:val="00242116"/>
    <w:rsid w:val="00242798"/>
    <w:rsid w:val="002428B8"/>
    <w:rsid w:val="00242921"/>
    <w:rsid w:val="00244CD8"/>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3A1"/>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04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1D85"/>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5E91"/>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EB4"/>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EF3"/>
    <w:rsid w:val="00323455"/>
    <w:rsid w:val="003237AF"/>
    <w:rsid w:val="00323BA0"/>
    <w:rsid w:val="00323E63"/>
    <w:rsid w:val="003244CD"/>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5CB9"/>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B66"/>
    <w:rsid w:val="003D0BF0"/>
    <w:rsid w:val="003D1649"/>
    <w:rsid w:val="003D31A1"/>
    <w:rsid w:val="003D3265"/>
    <w:rsid w:val="003D3BBB"/>
    <w:rsid w:val="003D3E2E"/>
    <w:rsid w:val="003D44EF"/>
    <w:rsid w:val="003D562F"/>
    <w:rsid w:val="003D7504"/>
    <w:rsid w:val="003D79A3"/>
    <w:rsid w:val="003D79CD"/>
    <w:rsid w:val="003D7D34"/>
    <w:rsid w:val="003E06F9"/>
    <w:rsid w:val="003E079D"/>
    <w:rsid w:val="003E0A3B"/>
    <w:rsid w:val="003E0A84"/>
    <w:rsid w:val="003E0FEE"/>
    <w:rsid w:val="003E1282"/>
    <w:rsid w:val="003E16AD"/>
    <w:rsid w:val="003E1753"/>
    <w:rsid w:val="003E19F8"/>
    <w:rsid w:val="003E2779"/>
    <w:rsid w:val="003E2BC0"/>
    <w:rsid w:val="003E2E40"/>
    <w:rsid w:val="003E625E"/>
    <w:rsid w:val="003E633B"/>
    <w:rsid w:val="003E65A0"/>
    <w:rsid w:val="003E6A7B"/>
    <w:rsid w:val="003E792E"/>
    <w:rsid w:val="003E7DDD"/>
    <w:rsid w:val="003E7F81"/>
    <w:rsid w:val="003F0727"/>
    <w:rsid w:val="003F0876"/>
    <w:rsid w:val="003F0A78"/>
    <w:rsid w:val="003F0CD1"/>
    <w:rsid w:val="003F1546"/>
    <w:rsid w:val="003F1A3F"/>
    <w:rsid w:val="003F2002"/>
    <w:rsid w:val="003F28F3"/>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6E9F"/>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375"/>
    <w:rsid w:val="004254DF"/>
    <w:rsid w:val="00425939"/>
    <w:rsid w:val="00427387"/>
    <w:rsid w:val="004300DC"/>
    <w:rsid w:val="00430367"/>
    <w:rsid w:val="00430452"/>
    <w:rsid w:val="00430C46"/>
    <w:rsid w:val="00431DF0"/>
    <w:rsid w:val="004322FF"/>
    <w:rsid w:val="00432D00"/>
    <w:rsid w:val="00433006"/>
    <w:rsid w:val="00433489"/>
    <w:rsid w:val="00434070"/>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D93"/>
    <w:rsid w:val="00451F27"/>
    <w:rsid w:val="004526A6"/>
    <w:rsid w:val="00452E54"/>
    <w:rsid w:val="004530D7"/>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D06"/>
    <w:rsid w:val="004C61B3"/>
    <w:rsid w:val="004C657C"/>
    <w:rsid w:val="004C7D14"/>
    <w:rsid w:val="004D026D"/>
    <w:rsid w:val="004D108A"/>
    <w:rsid w:val="004D159C"/>
    <w:rsid w:val="004D1EEB"/>
    <w:rsid w:val="004D4638"/>
    <w:rsid w:val="004D4B10"/>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402"/>
    <w:rsid w:val="004E4832"/>
    <w:rsid w:val="004E4E83"/>
    <w:rsid w:val="004E55DE"/>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B63"/>
    <w:rsid w:val="004F4E83"/>
    <w:rsid w:val="004F5111"/>
    <w:rsid w:val="004F53C9"/>
    <w:rsid w:val="004F5DEB"/>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38"/>
    <w:rsid w:val="00515B5F"/>
    <w:rsid w:val="00515DAE"/>
    <w:rsid w:val="0051746B"/>
    <w:rsid w:val="00520036"/>
    <w:rsid w:val="0052049D"/>
    <w:rsid w:val="005227F5"/>
    <w:rsid w:val="0052348B"/>
    <w:rsid w:val="00524A29"/>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2870"/>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5D6A"/>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1A6E"/>
    <w:rsid w:val="005E2034"/>
    <w:rsid w:val="005E28AF"/>
    <w:rsid w:val="005E44CC"/>
    <w:rsid w:val="005E48CC"/>
    <w:rsid w:val="005E52D7"/>
    <w:rsid w:val="005E5313"/>
    <w:rsid w:val="005E58B6"/>
    <w:rsid w:val="005E5905"/>
    <w:rsid w:val="005E59D6"/>
    <w:rsid w:val="005E630D"/>
    <w:rsid w:val="005F0409"/>
    <w:rsid w:val="005F082D"/>
    <w:rsid w:val="005F1A7D"/>
    <w:rsid w:val="005F1FBE"/>
    <w:rsid w:val="005F21BD"/>
    <w:rsid w:val="005F2FC6"/>
    <w:rsid w:val="005F30CF"/>
    <w:rsid w:val="005F3391"/>
    <w:rsid w:val="005F445E"/>
    <w:rsid w:val="005F481B"/>
    <w:rsid w:val="005F4E6B"/>
    <w:rsid w:val="005F508E"/>
    <w:rsid w:val="005F514C"/>
    <w:rsid w:val="005F5331"/>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07D61"/>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566"/>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5593"/>
    <w:rsid w:val="006A6F6C"/>
    <w:rsid w:val="006A6FAD"/>
    <w:rsid w:val="006A7B44"/>
    <w:rsid w:val="006B17EB"/>
    <w:rsid w:val="006B1826"/>
    <w:rsid w:val="006B212C"/>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2A1"/>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757"/>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226"/>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011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627"/>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5AEF"/>
    <w:rsid w:val="0084640D"/>
    <w:rsid w:val="00847775"/>
    <w:rsid w:val="00850EE1"/>
    <w:rsid w:val="0085153B"/>
    <w:rsid w:val="00851584"/>
    <w:rsid w:val="008518BF"/>
    <w:rsid w:val="00851DD7"/>
    <w:rsid w:val="00852694"/>
    <w:rsid w:val="008528C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A6E"/>
    <w:rsid w:val="00867C33"/>
    <w:rsid w:val="00870637"/>
    <w:rsid w:val="0087082E"/>
    <w:rsid w:val="00872047"/>
    <w:rsid w:val="0087227F"/>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9D5"/>
    <w:rsid w:val="00886B22"/>
    <w:rsid w:val="00886F93"/>
    <w:rsid w:val="00887232"/>
    <w:rsid w:val="008876A1"/>
    <w:rsid w:val="008903AE"/>
    <w:rsid w:val="00890B01"/>
    <w:rsid w:val="00891393"/>
    <w:rsid w:val="00892057"/>
    <w:rsid w:val="00892EF8"/>
    <w:rsid w:val="00893197"/>
    <w:rsid w:val="008945AE"/>
    <w:rsid w:val="00894705"/>
    <w:rsid w:val="00895A0D"/>
    <w:rsid w:val="00895E5D"/>
    <w:rsid w:val="00896083"/>
    <w:rsid w:val="008971AD"/>
    <w:rsid w:val="008A026C"/>
    <w:rsid w:val="008A09B1"/>
    <w:rsid w:val="008A11BD"/>
    <w:rsid w:val="008A2FC4"/>
    <w:rsid w:val="008A3312"/>
    <w:rsid w:val="008A4040"/>
    <w:rsid w:val="008A4260"/>
    <w:rsid w:val="008A44DA"/>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6D8"/>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0BA9"/>
    <w:rsid w:val="00961446"/>
    <w:rsid w:val="0096225A"/>
    <w:rsid w:val="00963AD4"/>
    <w:rsid w:val="00963BBC"/>
    <w:rsid w:val="00964A24"/>
    <w:rsid w:val="009651A6"/>
    <w:rsid w:val="00965C63"/>
    <w:rsid w:val="0096711C"/>
    <w:rsid w:val="00967223"/>
    <w:rsid w:val="009673DC"/>
    <w:rsid w:val="00967881"/>
    <w:rsid w:val="00967D6D"/>
    <w:rsid w:val="00970AC3"/>
    <w:rsid w:val="009718A2"/>
    <w:rsid w:val="00972A2E"/>
    <w:rsid w:val="00972B88"/>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731"/>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822"/>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196B"/>
    <w:rsid w:val="00A6241F"/>
    <w:rsid w:val="00A63CDC"/>
    <w:rsid w:val="00A63D53"/>
    <w:rsid w:val="00A644DE"/>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17C"/>
    <w:rsid w:val="00A857AA"/>
    <w:rsid w:val="00A86177"/>
    <w:rsid w:val="00A865BC"/>
    <w:rsid w:val="00A872FF"/>
    <w:rsid w:val="00A87939"/>
    <w:rsid w:val="00A902BF"/>
    <w:rsid w:val="00A911E1"/>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653"/>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166B"/>
    <w:rsid w:val="00B2265E"/>
    <w:rsid w:val="00B243D1"/>
    <w:rsid w:val="00B25327"/>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E68"/>
    <w:rsid w:val="00B821A8"/>
    <w:rsid w:val="00B82B68"/>
    <w:rsid w:val="00B835DF"/>
    <w:rsid w:val="00B836ED"/>
    <w:rsid w:val="00B848C9"/>
    <w:rsid w:val="00B855C2"/>
    <w:rsid w:val="00B85D36"/>
    <w:rsid w:val="00B908E4"/>
    <w:rsid w:val="00B9109C"/>
    <w:rsid w:val="00B936C9"/>
    <w:rsid w:val="00B93E09"/>
    <w:rsid w:val="00B93E60"/>
    <w:rsid w:val="00B93EE0"/>
    <w:rsid w:val="00B9405C"/>
    <w:rsid w:val="00B95AA0"/>
    <w:rsid w:val="00B9665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06"/>
    <w:rsid w:val="00BB308A"/>
    <w:rsid w:val="00BB3744"/>
    <w:rsid w:val="00BB3C1A"/>
    <w:rsid w:val="00BB45A6"/>
    <w:rsid w:val="00BB4764"/>
    <w:rsid w:val="00BB4B59"/>
    <w:rsid w:val="00BB53C4"/>
    <w:rsid w:val="00BB53C9"/>
    <w:rsid w:val="00BB5898"/>
    <w:rsid w:val="00BB698D"/>
    <w:rsid w:val="00BB69E5"/>
    <w:rsid w:val="00BB6A0E"/>
    <w:rsid w:val="00BB6B48"/>
    <w:rsid w:val="00BC0C41"/>
    <w:rsid w:val="00BC0DC6"/>
    <w:rsid w:val="00BC0E07"/>
    <w:rsid w:val="00BC2B84"/>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D55"/>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566"/>
    <w:rsid w:val="00C9698F"/>
    <w:rsid w:val="00CA18DB"/>
    <w:rsid w:val="00CA220D"/>
    <w:rsid w:val="00CA22E2"/>
    <w:rsid w:val="00CA266E"/>
    <w:rsid w:val="00CA37ED"/>
    <w:rsid w:val="00CA3C3E"/>
    <w:rsid w:val="00CA51FB"/>
    <w:rsid w:val="00CA5251"/>
    <w:rsid w:val="00CA534A"/>
    <w:rsid w:val="00CA56C6"/>
    <w:rsid w:val="00CA5BE5"/>
    <w:rsid w:val="00CA66E7"/>
    <w:rsid w:val="00CB0153"/>
    <w:rsid w:val="00CB0560"/>
    <w:rsid w:val="00CB06A9"/>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5DF9"/>
    <w:rsid w:val="00CD66F3"/>
    <w:rsid w:val="00CD6800"/>
    <w:rsid w:val="00CD6D6B"/>
    <w:rsid w:val="00CD757E"/>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1F71"/>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17800"/>
    <w:rsid w:val="00D204A7"/>
    <w:rsid w:val="00D20663"/>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3E44"/>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66E9"/>
    <w:rsid w:val="00D86894"/>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0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C6C08"/>
    <w:rsid w:val="00DD0014"/>
    <w:rsid w:val="00DD0376"/>
    <w:rsid w:val="00DD0B61"/>
    <w:rsid w:val="00DD0BD8"/>
    <w:rsid w:val="00DD0C53"/>
    <w:rsid w:val="00DD0F4F"/>
    <w:rsid w:val="00DD1DCF"/>
    <w:rsid w:val="00DD2039"/>
    <w:rsid w:val="00DD20A0"/>
    <w:rsid w:val="00DD2ED7"/>
    <w:rsid w:val="00DD31CA"/>
    <w:rsid w:val="00DD356D"/>
    <w:rsid w:val="00DD41C8"/>
    <w:rsid w:val="00DD4536"/>
    <w:rsid w:val="00DD4567"/>
    <w:rsid w:val="00DD5B4C"/>
    <w:rsid w:val="00DD6237"/>
    <w:rsid w:val="00DD64D9"/>
    <w:rsid w:val="00DD7E33"/>
    <w:rsid w:val="00DE0B75"/>
    <w:rsid w:val="00DE1080"/>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02D"/>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6819"/>
    <w:rsid w:val="00E5758B"/>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4AF"/>
    <w:rsid w:val="00E9662D"/>
    <w:rsid w:val="00E96A4E"/>
    <w:rsid w:val="00E979D2"/>
    <w:rsid w:val="00EA0256"/>
    <w:rsid w:val="00EA05E4"/>
    <w:rsid w:val="00EA0B5B"/>
    <w:rsid w:val="00EA1043"/>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B7914"/>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095"/>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3536"/>
    <w:rsid w:val="00F349D1"/>
    <w:rsid w:val="00F34BD1"/>
    <w:rsid w:val="00F35052"/>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4783"/>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DC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4C6"/>
    <w:rsid w:val="00FA6CFE"/>
    <w:rsid w:val="00FA7849"/>
    <w:rsid w:val="00FA7C6D"/>
    <w:rsid w:val="00FB03EA"/>
    <w:rsid w:val="00FB05B8"/>
    <w:rsid w:val="00FB1962"/>
    <w:rsid w:val="00FB4141"/>
    <w:rsid w:val="00FB4F84"/>
    <w:rsid w:val="00FB501C"/>
    <w:rsid w:val="00FB52F3"/>
    <w:rsid w:val="00FB56F0"/>
    <w:rsid w:val="00FB5767"/>
    <w:rsid w:val="00FB5898"/>
    <w:rsid w:val="00FB6811"/>
    <w:rsid w:val="00FB6B74"/>
    <w:rsid w:val="00FB6CCD"/>
    <w:rsid w:val="00FB6E1B"/>
    <w:rsid w:val="00FB700B"/>
    <w:rsid w:val="00FB74C9"/>
    <w:rsid w:val="00FB7598"/>
    <w:rsid w:val="00FB7C17"/>
    <w:rsid w:val="00FC0D33"/>
    <w:rsid w:val="00FC1A86"/>
    <w:rsid w:val="00FC1C02"/>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688A"/>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목록 단락,?? ??,?????,????,Lista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BD5D55"/>
    <w:pPr>
      <w:numPr>
        <w:numId w:val="14"/>
      </w:numPr>
      <w:overflowPunct w:val="0"/>
      <w:autoSpaceDE w:val="0"/>
      <w:autoSpaceDN w:val="0"/>
      <w:adjustRightInd w:val="0"/>
      <w:spacing w:after="120"/>
      <w:jc w:val="both"/>
      <w:textAlignment w:val="baseline"/>
    </w:pPr>
    <w:rPr>
      <w:rFonts w:eastAsia="MS Mincho"/>
      <w:sz w:val="24"/>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목록 단락,?? ??,?????,????,Lista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BD5D55"/>
    <w:pPr>
      <w:numPr>
        <w:numId w:val="14"/>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43535">
      <w:bodyDiv w:val="1"/>
      <w:marLeft w:val="0"/>
      <w:marRight w:val="0"/>
      <w:marTop w:val="0"/>
      <w:marBottom w:val="0"/>
      <w:divBdr>
        <w:top w:val="none" w:sz="0" w:space="0" w:color="auto"/>
        <w:left w:val="none" w:sz="0" w:space="0" w:color="auto"/>
        <w:bottom w:val="none" w:sz="0" w:space="0" w:color="auto"/>
        <w:right w:val="none" w:sz="0" w:space="0" w:color="auto"/>
      </w:divBdr>
      <w:divsChild>
        <w:div w:id="1908803051">
          <w:marLeft w:val="994"/>
          <w:marRight w:val="0"/>
          <w:marTop w:val="96"/>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3918605">
      <w:bodyDiv w:val="1"/>
      <w:marLeft w:val="0"/>
      <w:marRight w:val="0"/>
      <w:marTop w:val="0"/>
      <w:marBottom w:val="0"/>
      <w:divBdr>
        <w:top w:val="none" w:sz="0" w:space="0" w:color="auto"/>
        <w:left w:val="none" w:sz="0" w:space="0" w:color="auto"/>
        <w:bottom w:val="none" w:sz="0" w:space="0" w:color="auto"/>
        <w:right w:val="none" w:sz="0" w:space="0" w:color="auto"/>
      </w:divBdr>
      <w:divsChild>
        <w:div w:id="1366635959">
          <w:marLeft w:val="547"/>
          <w:marRight w:val="0"/>
          <w:marTop w:val="134"/>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2086981">
      <w:bodyDiv w:val="1"/>
      <w:marLeft w:val="0"/>
      <w:marRight w:val="0"/>
      <w:marTop w:val="0"/>
      <w:marBottom w:val="0"/>
      <w:divBdr>
        <w:top w:val="none" w:sz="0" w:space="0" w:color="auto"/>
        <w:left w:val="none" w:sz="0" w:space="0" w:color="auto"/>
        <w:bottom w:val="none" w:sz="0" w:space="0" w:color="auto"/>
        <w:right w:val="none" w:sz="0" w:space="0" w:color="auto"/>
      </w:divBdr>
      <w:divsChild>
        <w:div w:id="1096824621">
          <w:marLeft w:val="994"/>
          <w:marRight w:val="0"/>
          <w:marTop w:val="96"/>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563701">
      <w:bodyDiv w:val="1"/>
      <w:marLeft w:val="0"/>
      <w:marRight w:val="0"/>
      <w:marTop w:val="0"/>
      <w:marBottom w:val="0"/>
      <w:divBdr>
        <w:top w:val="none" w:sz="0" w:space="0" w:color="auto"/>
        <w:left w:val="none" w:sz="0" w:space="0" w:color="auto"/>
        <w:bottom w:val="none" w:sz="0" w:space="0" w:color="auto"/>
        <w:right w:val="none" w:sz="0" w:space="0" w:color="auto"/>
      </w:divBdr>
      <w:divsChild>
        <w:div w:id="1858159584">
          <w:marLeft w:val="547"/>
          <w:marRight w:val="0"/>
          <w:marTop w:val="134"/>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A0C24-CE57-491C-AE62-F5764F439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1091</Words>
  <Characters>6224</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Jinyoung</cp:lastModifiedBy>
  <cp:revision>4</cp:revision>
  <cp:lastPrinted>2012-03-15T10:36:00Z</cp:lastPrinted>
  <dcterms:created xsi:type="dcterms:W3CDTF">2018-05-11T02:00:00Z</dcterms:created>
  <dcterms:modified xsi:type="dcterms:W3CDTF">2018-05-11T05:12:00Z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C:\mySingle\TEMP\R1-180XXXX-NRU-Frame-Structure.docx</vt:lpwstr>
  </property>
</Properties>
</file>